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DE8C21" w14:textId="77777777" w:rsidR="00FC1496" w:rsidRDefault="00FC1496" w:rsidP="00FC1496">
      <w:pPr>
        <w:spacing w:before="240"/>
      </w:pPr>
      <w:r>
        <w:rPr>
          <w:noProof/>
          <w:color w:val="000000" w:themeColor="text1"/>
        </w:rPr>
        <w:drawing>
          <wp:anchor distT="0" distB="0" distL="114300" distR="114300" simplePos="0" relativeHeight="251659264" behindDoc="0" locked="0" layoutInCell="1" allowOverlap="1" wp14:anchorId="10C36775" wp14:editId="3364B810">
            <wp:simplePos x="0" y="0"/>
            <wp:positionH relativeFrom="column">
              <wp:posOffset>1772137</wp:posOffset>
            </wp:positionH>
            <wp:positionV relativeFrom="paragraph">
              <wp:posOffset>-618315</wp:posOffset>
            </wp:positionV>
            <wp:extent cx="2483892" cy="112499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if-alam\Downloads\New logo.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483892" cy="11249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                                                                                                                                                                                                                                       </w:t>
      </w:r>
    </w:p>
    <w:p w14:paraId="11B2B22C" w14:textId="77777777" w:rsidR="00FC1496" w:rsidRDefault="00FC1496" w:rsidP="00FC1496">
      <w:pPr>
        <w:jc w:val="center"/>
        <w:rPr>
          <w:b/>
          <w:bCs/>
          <w:i/>
          <w:iCs/>
        </w:rPr>
      </w:pPr>
    </w:p>
    <w:p w14:paraId="0F69EFD8" w14:textId="77777777" w:rsidR="00FC1496" w:rsidRPr="00123475" w:rsidRDefault="00FC1496" w:rsidP="00FC1496">
      <w:pPr>
        <w:jc w:val="center"/>
        <w:rPr>
          <w:b/>
          <w:bCs/>
          <w:i/>
          <w:iCs/>
        </w:rPr>
      </w:pPr>
      <w:r w:rsidRPr="00123475">
        <w:rPr>
          <w:b/>
          <w:bCs/>
          <w:i/>
          <w:iCs/>
        </w:rPr>
        <w:t>"To Lead the Change Process towards Best Management Practices"</w:t>
      </w:r>
    </w:p>
    <w:p w14:paraId="6E22EB3C" w14:textId="77777777" w:rsidR="00FC1496" w:rsidRDefault="00FC1496" w:rsidP="00FC1496">
      <w:pPr>
        <w:jc w:val="center"/>
        <w:rPr>
          <w:i/>
          <w:iCs/>
          <w:sz w:val="22"/>
          <w:szCs w:val="22"/>
        </w:rPr>
      </w:pPr>
      <w:r>
        <w:rPr>
          <w:i/>
          <w:iCs/>
          <w:noProof/>
          <w:sz w:val="22"/>
          <w:szCs w:val="22"/>
        </w:rPr>
        <mc:AlternateContent>
          <mc:Choice Requires="wps">
            <w:drawing>
              <wp:anchor distT="0" distB="0" distL="114300" distR="114300" simplePos="0" relativeHeight="251660288" behindDoc="0" locked="0" layoutInCell="1" allowOverlap="1" wp14:anchorId="39F61F5F" wp14:editId="321E4605">
                <wp:simplePos x="0" y="0"/>
                <wp:positionH relativeFrom="column">
                  <wp:posOffset>180340</wp:posOffset>
                </wp:positionH>
                <wp:positionV relativeFrom="paragraph">
                  <wp:posOffset>116205</wp:posOffset>
                </wp:positionV>
                <wp:extent cx="5724525" cy="0"/>
                <wp:effectExtent l="0" t="0" r="0" b="0"/>
                <wp:wrapNone/>
                <wp:docPr id="2069906795" name="Straight Connector 3"/>
                <wp:cNvGraphicFramePr/>
                <a:graphic xmlns:a="http://schemas.openxmlformats.org/drawingml/2006/main">
                  <a:graphicData uri="http://schemas.microsoft.com/office/word/2010/wordprocessingShape">
                    <wps:wsp>
                      <wps:cNvCnPr/>
                      <wps:spPr>
                        <a:xfrm>
                          <a:off x="0" y="0"/>
                          <a:ext cx="57245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6AA24CC"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4.2pt,9.15pt" to="464.9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" strokecolor="black [3200]" strokeweight="2pt">
                <v:stroke joinstyle="miter"/>
              </v:line>
            </w:pict>
          </mc:Fallback>
        </mc:AlternateContent>
      </w:r>
    </w:p>
    <w:p w14:paraId="4CA75EB9" w14:textId="77777777" w:rsidR="00FC1496" w:rsidRPr="0007609B" w:rsidRDefault="00FC1496" w:rsidP="00FC1496">
      <w:pPr>
        <w:jc w:val="center"/>
        <w:rPr>
          <w:rFonts w:ascii="Cambria" w:hAnsi="Cambria" w:cs="Arial"/>
          <w:b/>
          <w:bCs/>
          <w:sz w:val="52"/>
          <w:szCs w:val="52"/>
        </w:rPr>
      </w:pPr>
      <w:r w:rsidRPr="0007609B">
        <w:rPr>
          <w:rFonts w:ascii="Cambria" w:hAnsi="Cambria" w:cs="Arial"/>
          <w:b/>
          <w:bCs/>
          <w:sz w:val="52"/>
          <w:szCs w:val="52"/>
        </w:rPr>
        <w:t>41</w:t>
      </w:r>
      <w:r w:rsidRPr="0007609B">
        <w:rPr>
          <w:rFonts w:ascii="Cambria" w:hAnsi="Cambria" w:cs="Arial"/>
          <w:b/>
          <w:bCs/>
          <w:sz w:val="52"/>
          <w:szCs w:val="52"/>
          <w:vertAlign w:val="superscript"/>
        </w:rPr>
        <w:t>st</w:t>
      </w:r>
      <w:r w:rsidRPr="0007609B">
        <w:rPr>
          <w:rFonts w:ascii="Cambria" w:hAnsi="Cambria" w:cs="Arial"/>
          <w:b/>
          <w:bCs/>
          <w:sz w:val="52"/>
          <w:szCs w:val="52"/>
        </w:rPr>
        <w:t xml:space="preserve"> Corporate Excellence Awards</w:t>
      </w:r>
    </w:p>
    <w:p w14:paraId="4BE9B7D9" w14:textId="77777777" w:rsidR="00FC1496" w:rsidRDefault="00FC1496" w:rsidP="00FC1496">
      <w:pPr>
        <w:jc w:val="center"/>
        <w:rPr>
          <w:i/>
          <w:iCs/>
          <w:sz w:val="22"/>
          <w:szCs w:val="22"/>
        </w:rPr>
      </w:pPr>
      <w:r>
        <w:rPr>
          <w:i/>
          <w:iCs/>
          <w:noProof/>
          <w:sz w:val="22"/>
          <w:szCs w:val="22"/>
        </w:rPr>
        <mc:AlternateContent>
          <mc:Choice Requires="wps">
            <w:drawing>
              <wp:anchor distT="0" distB="0" distL="114300" distR="114300" simplePos="0" relativeHeight="251661312" behindDoc="0" locked="0" layoutInCell="1" allowOverlap="1" wp14:anchorId="4E7104BC" wp14:editId="60CF6EBF">
                <wp:simplePos x="0" y="0"/>
                <wp:positionH relativeFrom="column">
                  <wp:posOffset>180974</wp:posOffset>
                </wp:positionH>
                <wp:positionV relativeFrom="paragraph">
                  <wp:posOffset>116205</wp:posOffset>
                </wp:positionV>
                <wp:extent cx="5724525" cy="0"/>
                <wp:effectExtent l="0" t="0" r="0" b="0"/>
                <wp:wrapNone/>
                <wp:docPr id="1255963980" name="Straight Connector 3"/>
                <wp:cNvGraphicFramePr/>
                <a:graphic xmlns:a="http://schemas.openxmlformats.org/drawingml/2006/main">
                  <a:graphicData uri="http://schemas.microsoft.com/office/word/2010/wordprocessingShape">
                    <wps:wsp>
                      <wps:cNvCnPr/>
                      <wps:spPr>
                        <a:xfrm>
                          <a:off x="0" y="0"/>
                          <a:ext cx="57245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5E4C98D6"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4.25pt,9.15pt" to="46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" strokecolor="black [3200]" strokeweight="2pt">
                <v:stroke joinstyle="miter"/>
              </v:line>
            </w:pict>
          </mc:Fallback>
        </mc:AlternateContent>
      </w:r>
    </w:p>
    <w:p w14:paraId="603ED519" w14:textId="77777777" w:rsidR="00FC1496" w:rsidRPr="00EF4600" w:rsidRDefault="00FC1496" w:rsidP="00FC1496">
      <w:pPr>
        <w:spacing w:before="240"/>
        <w:jc w:val="center"/>
        <w:rPr>
          <w:b/>
          <w:bCs/>
          <w:i/>
          <w:iCs/>
          <w:sz w:val="32"/>
          <w:szCs w:val="32"/>
        </w:rPr>
      </w:pPr>
      <w:r w:rsidRPr="00EF4600">
        <w:rPr>
          <w:b/>
          <w:bCs/>
          <w:i/>
          <w:iCs/>
          <w:sz w:val="32"/>
          <w:szCs w:val="32"/>
        </w:rPr>
        <w:t>(New Enhanced)</w:t>
      </w:r>
    </w:p>
    <w:p w14:paraId="6582150B" w14:textId="77777777" w:rsidR="00FC1496" w:rsidRPr="0007609B" w:rsidRDefault="00FC1496" w:rsidP="00FC1496">
      <w:pPr>
        <w:jc w:val="center"/>
        <w:rPr>
          <w:b/>
          <w:bCs/>
          <w:i/>
          <w:iCs/>
          <w:sz w:val="36"/>
          <w:szCs w:val="36"/>
        </w:rPr>
      </w:pPr>
      <w:r w:rsidRPr="0007609B">
        <w:rPr>
          <w:b/>
          <w:bCs/>
          <w:i/>
          <w:iCs/>
          <w:sz w:val="36"/>
          <w:szCs w:val="36"/>
        </w:rPr>
        <w:t>Questionnaire for Appraisal of Management Practices</w:t>
      </w:r>
    </w:p>
    <w:p w14:paraId="4A6E3597" w14:textId="77777777" w:rsidR="00FC1496" w:rsidRDefault="00FC1496" w:rsidP="00FC1496">
      <w:pPr>
        <w:jc w:val="center"/>
        <w:rPr>
          <w:i/>
          <w:iCs/>
          <w:sz w:val="22"/>
          <w:szCs w:val="22"/>
        </w:rPr>
      </w:pPr>
      <w:r>
        <w:rPr>
          <w:i/>
          <w:iCs/>
          <w:noProof/>
          <w:sz w:val="22"/>
          <w:szCs w:val="22"/>
        </w:rPr>
        <mc:AlternateContent>
          <mc:Choice Requires="wps">
            <w:drawing>
              <wp:anchor distT="0" distB="0" distL="114300" distR="114300" simplePos="0" relativeHeight="251662336" behindDoc="0" locked="0" layoutInCell="1" allowOverlap="1" wp14:anchorId="10D8760C" wp14:editId="5B3569F9">
                <wp:simplePos x="0" y="0"/>
                <wp:positionH relativeFrom="column">
                  <wp:posOffset>168465</wp:posOffset>
                </wp:positionH>
                <wp:positionV relativeFrom="paragraph">
                  <wp:posOffset>44954</wp:posOffset>
                </wp:positionV>
                <wp:extent cx="5724525" cy="0"/>
                <wp:effectExtent l="0" t="0" r="0" b="0"/>
                <wp:wrapNone/>
                <wp:docPr id="149219658" name="Straight Connector 3"/>
                <wp:cNvGraphicFramePr/>
                <a:graphic xmlns:a="http://schemas.openxmlformats.org/drawingml/2006/main">
                  <a:graphicData uri="http://schemas.microsoft.com/office/word/2010/wordprocessingShape">
                    <wps:wsp>
                      <wps:cNvCnPr/>
                      <wps:spPr>
                        <a:xfrm>
                          <a:off x="0" y="0"/>
                          <a:ext cx="5724525" cy="0"/>
                        </a:xfrm>
                        <a:prstGeom prst="line">
                          <a:avLst/>
                        </a:prstGeom>
                        <a:ln w="12700"/>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0F44702A" id="Straight Connector 3"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3.25pt,3.55pt" to="464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" strokecolor="black [3200]" strokeweight="1pt">
                <v:stroke joinstyle="miter"/>
              </v:line>
            </w:pict>
          </mc:Fallback>
        </mc:AlternateContent>
      </w:r>
    </w:p>
    <w:p w14:paraId="206F7EDE" w14:textId="77777777" w:rsidR="006F3E3E" w:rsidRDefault="006F3E3E" w:rsidP="00FC1496">
      <w:pPr>
        <w:jc w:val="center"/>
        <w:rPr>
          <w:rFonts w:ascii="Cambria" w:hAnsi="Cambria"/>
          <w:b/>
          <w:bCs/>
          <w:sz w:val="28"/>
          <w:szCs w:val="28"/>
        </w:rPr>
      </w:pPr>
      <w:r w:rsidRPr="006F3E3E">
        <w:rPr>
          <w:rFonts w:ascii="Cambria" w:hAnsi="Cambria"/>
          <w:b/>
          <w:bCs/>
          <w:sz w:val="28"/>
          <w:szCs w:val="28"/>
        </w:rPr>
        <w:t>To be submitted by: July 6, 2026</w:t>
      </w:r>
    </w:p>
    <w:p w14:paraId="1464E69D" w14:textId="7062BF05" w:rsidR="00FC1496" w:rsidRPr="00EF4600" w:rsidRDefault="00FC1496" w:rsidP="00FC1496">
      <w:pPr>
        <w:jc w:val="center"/>
        <w:rPr>
          <w:rFonts w:ascii="Cambria" w:hAnsi="Cambria"/>
          <w:b/>
          <w:bCs/>
          <w:sz w:val="28"/>
          <w:szCs w:val="28"/>
          <w:u w:val="single"/>
        </w:rPr>
      </w:pPr>
      <w:r w:rsidRPr="00EF4600">
        <w:rPr>
          <w:rFonts w:ascii="Cambria" w:hAnsi="Cambria"/>
          <w:b/>
          <w:bCs/>
          <w:sz w:val="28"/>
          <w:szCs w:val="28"/>
          <w:u w:val="single"/>
        </w:rPr>
        <w:t xml:space="preserve">Processing Fee applicable: </w:t>
      </w:r>
      <w:proofErr w:type="spellStart"/>
      <w:r w:rsidRPr="00EF4600">
        <w:rPr>
          <w:rFonts w:ascii="Cambria" w:hAnsi="Cambria"/>
          <w:b/>
          <w:bCs/>
          <w:sz w:val="28"/>
          <w:szCs w:val="28"/>
          <w:u w:val="single"/>
        </w:rPr>
        <w:t>Rs</w:t>
      </w:r>
      <w:proofErr w:type="spellEnd"/>
      <w:r w:rsidRPr="00EF4600">
        <w:rPr>
          <w:rFonts w:ascii="Cambria" w:hAnsi="Cambria"/>
          <w:b/>
          <w:bCs/>
          <w:sz w:val="28"/>
          <w:szCs w:val="28"/>
          <w:u w:val="single"/>
        </w:rPr>
        <w:t>. 35,000/-</w:t>
      </w:r>
    </w:p>
    <w:p w14:paraId="7DEFD7F2" w14:textId="26CADFCD" w:rsidR="00FC1496" w:rsidRPr="00447C15" w:rsidRDefault="00FC1496" w:rsidP="00FC1496">
      <w:pPr>
        <w:jc w:val="center"/>
        <w:rPr>
          <w:rFonts w:ascii="Cambria" w:hAnsi="Cambria"/>
          <w:b/>
          <w:bCs/>
          <w:sz w:val="30"/>
          <w:szCs w:val="30"/>
          <w:u w:val="single"/>
        </w:rPr>
      </w:pPr>
    </w:p>
    <w:p w14:paraId="753C4C1E" w14:textId="4FF875D7" w:rsidR="00FC1496" w:rsidRDefault="00FC1496" w:rsidP="00FC1496">
      <w:pPr>
        <w:rPr>
          <w:b/>
          <w:bCs/>
          <w:sz w:val="36"/>
          <w:szCs w:val="36"/>
          <w:u w:val="single"/>
        </w:rPr>
      </w:pPr>
      <w:r>
        <w:rPr>
          <w:b/>
          <w:bCs/>
          <w:noProof/>
          <w:sz w:val="36"/>
          <w:szCs w:val="36"/>
          <w:u w:val="single"/>
        </w:rPr>
        <mc:AlternateContent>
          <mc:Choice Requires="wps">
            <w:drawing>
              <wp:anchor distT="0" distB="0" distL="114300" distR="114300" simplePos="0" relativeHeight="251665408" behindDoc="0" locked="0" layoutInCell="1" allowOverlap="1" wp14:anchorId="2B2F5777" wp14:editId="201D0686">
                <wp:simplePos x="0" y="0"/>
                <wp:positionH relativeFrom="column">
                  <wp:posOffset>38100</wp:posOffset>
                </wp:positionH>
                <wp:positionV relativeFrom="paragraph">
                  <wp:posOffset>51435</wp:posOffset>
                </wp:positionV>
                <wp:extent cx="6036945" cy="1493520"/>
                <wp:effectExtent l="0" t="0" r="20955" b="11430"/>
                <wp:wrapNone/>
                <wp:docPr id="141242964" name="Rectangle: Rounded Corners 6"/>
                <wp:cNvGraphicFramePr/>
                <a:graphic xmlns:a="http://schemas.openxmlformats.org/drawingml/2006/main">
                  <a:graphicData uri="http://schemas.microsoft.com/office/word/2010/wordprocessingShape">
                    <wps:wsp>
                      <wps:cNvSpPr/>
                      <wps:spPr>
                        <a:xfrm>
                          <a:off x="0" y="0"/>
                          <a:ext cx="6036945" cy="1493520"/>
                        </a:xfrm>
                        <a:prstGeom prst="round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36327271" w14:textId="14900E0F" w:rsidR="00177901" w:rsidRDefault="00177901" w:rsidP="00FC1496">
                            <w:pPr>
                              <w:rPr>
                                <w:rFonts w:ascii="Cambria" w:hAnsi="Cambria"/>
                                <w:color w:val="0D0D0D" w:themeColor="text1" w:themeTint="F2"/>
                                <w:sz w:val="30"/>
                                <w:szCs w:val="30"/>
                              </w:rPr>
                            </w:pPr>
                            <w:r w:rsidRPr="00447C15">
                              <w:rPr>
                                <w:rFonts w:ascii="Cambria" w:hAnsi="Cambria"/>
                                <w:color w:val="0D0D0D" w:themeColor="text1" w:themeTint="F2"/>
                                <w:sz w:val="30"/>
                                <w:szCs w:val="30"/>
                              </w:rPr>
                              <w:t xml:space="preserve">Company Name:   </w:t>
                            </w:r>
                          </w:p>
                          <w:p w14:paraId="34865141" w14:textId="77777777" w:rsidR="00177901" w:rsidRPr="00447C15" w:rsidRDefault="00177901" w:rsidP="00FC1496">
                            <w:pPr>
                              <w:rPr>
                                <w:rFonts w:ascii="Cambria" w:hAnsi="Cambria"/>
                                <w:color w:val="0D0D0D" w:themeColor="text1" w:themeTint="F2"/>
                                <w:sz w:val="30"/>
                                <w:szCs w:val="30"/>
                              </w:rPr>
                            </w:pPr>
                          </w:p>
                          <w:p w14:paraId="485D1B36" w14:textId="77777777" w:rsidR="00177901" w:rsidRPr="00447C15" w:rsidRDefault="00177901" w:rsidP="00FC1496">
                            <w:pPr>
                              <w:rPr>
                                <w:rFonts w:ascii="Cambria" w:hAnsi="Cambria"/>
                                <w:color w:val="0D0D0D" w:themeColor="text1" w:themeTint="F2"/>
                                <w:sz w:val="30"/>
                                <w:szCs w:val="30"/>
                              </w:rPr>
                            </w:pPr>
                            <w:r w:rsidRPr="00447C15">
                              <w:rPr>
                                <w:rFonts w:ascii="Cambria" w:hAnsi="Cambria"/>
                                <w:color w:val="0D0D0D" w:themeColor="text1" w:themeTint="F2"/>
                                <w:sz w:val="30"/>
                                <w:szCs w:val="30"/>
                              </w:rPr>
                              <w:t>Approved by:</w:t>
                            </w:r>
                          </w:p>
                          <w:p w14:paraId="36E9CF5E" w14:textId="77777777" w:rsidR="00177901" w:rsidRPr="00447C15" w:rsidRDefault="00177901" w:rsidP="00FC1496">
                            <w:pPr>
                              <w:spacing w:before="240"/>
                              <w:rPr>
                                <w:rFonts w:ascii="Cambria" w:hAnsi="Cambria"/>
                                <w:color w:val="0D0D0D" w:themeColor="text1" w:themeTint="F2"/>
                                <w:sz w:val="30"/>
                                <w:szCs w:val="30"/>
                              </w:rPr>
                            </w:pPr>
                            <w:r w:rsidRPr="00447C15">
                              <w:rPr>
                                <w:rFonts w:ascii="Cambria" w:hAnsi="Cambria"/>
                                <w:color w:val="0D0D0D" w:themeColor="text1" w:themeTint="F2"/>
                                <w:sz w:val="30"/>
                                <w:szCs w:val="30"/>
                              </w:rPr>
                              <w:t>Name &amp; Designation: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2F5777" id="Rectangle: Rounded Corners 6" o:spid="_x0000_s1026" style="position:absolute;margin-left:3pt;margin-top:4.05pt;width:475.35pt;height:117.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" filled="f" strokecolor="#030e13 [484]" strokeweight="1.5pt">
                <v:stroke joinstyle="miter"/>
                <v:textbox>
                  <w:txbxContent>
                    <w:p w14:paraId="36327271" w14:textId="14900E0F" w:rsidR="00177901" w:rsidRDefault="00177901" w:rsidP="00FC1496">
                      <w:pPr>
                        <w:rPr>
                          <w:rFonts w:ascii="Cambria" w:hAnsi="Cambria"/>
                          <w:color w:val="0D0D0D" w:themeColor="text1" w:themeTint="F2"/>
                          <w:sz w:val="30"/>
                          <w:szCs w:val="30"/>
                        </w:rPr>
                      </w:pPr>
                      <w:r w:rsidRPr="00447C15">
                        <w:rPr>
                          <w:rFonts w:ascii="Cambria" w:hAnsi="Cambria"/>
                          <w:color w:val="0D0D0D" w:themeColor="text1" w:themeTint="F2"/>
                          <w:sz w:val="30"/>
                          <w:szCs w:val="30"/>
                        </w:rPr>
                        <w:t xml:space="preserve">Company Name:   </w:t>
                      </w:r>
                    </w:p>
                    <w:p w14:paraId="34865141" w14:textId="77777777" w:rsidR="00177901" w:rsidRPr="00447C15" w:rsidRDefault="00177901" w:rsidP="00FC1496">
                      <w:pPr>
                        <w:rPr>
                          <w:rFonts w:ascii="Cambria" w:hAnsi="Cambria"/>
                          <w:color w:val="0D0D0D" w:themeColor="text1" w:themeTint="F2"/>
                          <w:sz w:val="30"/>
                          <w:szCs w:val="30"/>
                        </w:rPr>
                      </w:pPr>
                    </w:p>
                    <w:p w14:paraId="485D1B36" w14:textId="77777777" w:rsidR="00177901" w:rsidRPr="00447C15" w:rsidRDefault="00177901" w:rsidP="00FC1496">
                      <w:pPr>
                        <w:rPr>
                          <w:rFonts w:ascii="Cambria" w:hAnsi="Cambria"/>
                          <w:color w:val="0D0D0D" w:themeColor="text1" w:themeTint="F2"/>
                          <w:sz w:val="30"/>
                          <w:szCs w:val="30"/>
                        </w:rPr>
                      </w:pPr>
                      <w:r w:rsidRPr="00447C15">
                        <w:rPr>
                          <w:rFonts w:ascii="Cambria" w:hAnsi="Cambria"/>
                          <w:color w:val="0D0D0D" w:themeColor="text1" w:themeTint="F2"/>
                          <w:sz w:val="30"/>
                          <w:szCs w:val="30"/>
                        </w:rPr>
                        <w:t>Approved by:</w:t>
                      </w:r>
                    </w:p>
                    <w:p w14:paraId="36E9CF5E" w14:textId="77777777" w:rsidR="00177901" w:rsidRPr="00447C15" w:rsidRDefault="00177901" w:rsidP="00FC1496">
                      <w:pPr>
                        <w:spacing w:before="240"/>
                        <w:rPr>
                          <w:rFonts w:ascii="Cambria" w:hAnsi="Cambria"/>
                          <w:color w:val="0D0D0D" w:themeColor="text1" w:themeTint="F2"/>
                          <w:sz w:val="30"/>
                          <w:szCs w:val="30"/>
                        </w:rPr>
                      </w:pPr>
                      <w:r w:rsidRPr="00447C15">
                        <w:rPr>
                          <w:rFonts w:ascii="Cambria" w:hAnsi="Cambria"/>
                          <w:color w:val="0D0D0D" w:themeColor="text1" w:themeTint="F2"/>
                          <w:sz w:val="30"/>
                          <w:szCs w:val="30"/>
                        </w:rPr>
                        <w:t>Name &amp; Designation:</w:t>
                      </w:r>
                    </w:p>
                  </w:txbxContent>
                </v:textbox>
              </v:roundrect>
            </w:pict>
          </mc:Fallback>
        </mc:AlternateContent>
      </w:r>
    </w:p>
    <w:p w14:paraId="25412465" w14:textId="3641FDE4" w:rsidR="00FC1496" w:rsidRDefault="00F05CC0" w:rsidP="00FC1496">
      <w:pPr>
        <w:rPr>
          <w:b/>
          <w:bCs/>
          <w:sz w:val="36"/>
          <w:szCs w:val="36"/>
          <w:u w:val="single"/>
        </w:rPr>
      </w:pPr>
      <w:r>
        <w:rPr>
          <w:b/>
          <w:bCs/>
          <w:noProof/>
          <w:sz w:val="36"/>
          <w:szCs w:val="36"/>
          <w:u w:val="single"/>
        </w:rPr>
        <mc:AlternateContent>
          <mc:Choice Requires="wps">
            <w:drawing>
              <wp:anchor distT="0" distB="0" distL="114300" distR="114300" simplePos="0" relativeHeight="251666432" behindDoc="0" locked="0" layoutInCell="1" allowOverlap="1" wp14:anchorId="453401A1" wp14:editId="0B687F6A">
                <wp:simplePos x="0" y="0"/>
                <wp:positionH relativeFrom="column">
                  <wp:posOffset>1617198</wp:posOffset>
                </wp:positionH>
                <wp:positionV relativeFrom="paragraph">
                  <wp:posOffset>182734</wp:posOffset>
                </wp:positionV>
                <wp:extent cx="4166089" cy="23446"/>
                <wp:effectExtent l="0" t="0" r="25400" b="34290"/>
                <wp:wrapNone/>
                <wp:docPr id="246255210" name="Straight Connector 9"/>
                <wp:cNvGraphicFramePr/>
                <a:graphic xmlns:a="http://schemas.openxmlformats.org/drawingml/2006/main">
                  <a:graphicData uri="http://schemas.microsoft.com/office/word/2010/wordprocessingShape">
                    <wps:wsp>
                      <wps:cNvCnPr/>
                      <wps:spPr>
                        <a:xfrm>
                          <a:off x="0" y="0"/>
                          <a:ext cx="4166089" cy="23446"/>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E83AB6"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35pt,14.4pt" to="455.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" strokecolor="black [3200]" strokeweight="2pt">
                <v:stroke joinstyle="miter"/>
              </v:line>
            </w:pict>
          </mc:Fallback>
        </mc:AlternateContent>
      </w:r>
    </w:p>
    <w:p w14:paraId="4F1DF628" w14:textId="52E7A6F6" w:rsidR="00FC1496" w:rsidRDefault="00FC1496" w:rsidP="00FC1496">
      <w:pPr>
        <w:rPr>
          <w:b/>
          <w:bCs/>
          <w:sz w:val="36"/>
          <w:szCs w:val="36"/>
          <w:u w:val="single"/>
        </w:rPr>
      </w:pPr>
    </w:p>
    <w:p w14:paraId="4B79309A" w14:textId="423DD2DD" w:rsidR="00FC1496" w:rsidRDefault="00F05CC0" w:rsidP="00FC1496">
      <w:pPr>
        <w:rPr>
          <w:b/>
          <w:bCs/>
          <w:sz w:val="36"/>
          <w:szCs w:val="36"/>
          <w:u w:val="single"/>
        </w:rPr>
      </w:pPr>
      <w:r>
        <w:rPr>
          <w:b/>
          <w:bCs/>
          <w:noProof/>
          <w:sz w:val="36"/>
          <w:szCs w:val="36"/>
          <w:u w:val="single"/>
        </w:rPr>
        <mc:AlternateContent>
          <mc:Choice Requires="wps">
            <w:drawing>
              <wp:anchor distT="0" distB="0" distL="114300" distR="114300" simplePos="0" relativeHeight="251669504" behindDoc="0" locked="0" layoutInCell="1" allowOverlap="1" wp14:anchorId="34ECD2BC" wp14:editId="06C09CFF">
                <wp:simplePos x="0" y="0"/>
                <wp:positionH relativeFrom="column">
                  <wp:posOffset>1342292</wp:posOffset>
                </wp:positionH>
                <wp:positionV relativeFrom="paragraph">
                  <wp:posOffset>102723</wp:posOffset>
                </wp:positionV>
                <wp:extent cx="4441093" cy="11136"/>
                <wp:effectExtent l="0" t="0" r="36195" b="27305"/>
                <wp:wrapNone/>
                <wp:docPr id="2" name="Straight Connector 9"/>
                <wp:cNvGraphicFramePr/>
                <a:graphic xmlns:a="http://schemas.openxmlformats.org/drawingml/2006/main">
                  <a:graphicData uri="http://schemas.microsoft.com/office/word/2010/wordprocessingShape">
                    <wps:wsp>
                      <wps:cNvCnPr/>
                      <wps:spPr>
                        <a:xfrm>
                          <a:off x="0" y="0"/>
                          <a:ext cx="4441093" cy="11136"/>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1908DA" id="Straight Connector 9"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7pt,8.1pt" to="455.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" strokecolor="black [3200]" strokeweight="2pt">
                <v:stroke joinstyle="miter"/>
              </v:line>
            </w:pict>
          </mc:Fallback>
        </mc:AlternateContent>
      </w:r>
    </w:p>
    <w:p w14:paraId="034A5625" w14:textId="58CF35C3" w:rsidR="00FC1496" w:rsidRDefault="00F05CC0" w:rsidP="00FC1496">
      <w:pPr>
        <w:rPr>
          <w:b/>
          <w:bCs/>
          <w:sz w:val="36"/>
          <w:szCs w:val="36"/>
          <w:u w:val="single"/>
        </w:rPr>
      </w:pPr>
      <w:r>
        <w:rPr>
          <w:b/>
          <w:bCs/>
          <w:noProof/>
          <w:sz w:val="36"/>
          <w:szCs w:val="36"/>
          <w:u w:val="single"/>
        </w:rPr>
        <mc:AlternateContent>
          <mc:Choice Requires="wps">
            <w:drawing>
              <wp:anchor distT="0" distB="0" distL="114300" distR="114300" simplePos="0" relativeHeight="251671552" behindDoc="0" locked="0" layoutInCell="1" allowOverlap="1" wp14:anchorId="5A2DAAE8" wp14:editId="7538B11A">
                <wp:simplePos x="0" y="0"/>
                <wp:positionH relativeFrom="column">
                  <wp:posOffset>1998784</wp:posOffset>
                </wp:positionH>
                <wp:positionV relativeFrom="paragraph">
                  <wp:posOffset>234583</wp:posOffset>
                </wp:positionV>
                <wp:extent cx="3796323" cy="20833"/>
                <wp:effectExtent l="0" t="0" r="33020" b="36830"/>
                <wp:wrapNone/>
                <wp:docPr id="3" name="Straight Connector 9"/>
                <wp:cNvGraphicFramePr/>
                <a:graphic xmlns:a="http://schemas.openxmlformats.org/drawingml/2006/main">
                  <a:graphicData uri="http://schemas.microsoft.com/office/word/2010/wordprocessingShape">
                    <wps:wsp>
                      <wps:cNvCnPr/>
                      <wps:spPr>
                        <a:xfrm>
                          <a:off x="0" y="0"/>
                          <a:ext cx="3796323" cy="20833"/>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9FF817" id="Straight Connector 9"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7.4pt,18.45pt" to="456.3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" strokecolor="black [3200]" strokeweight="2pt">
                <v:stroke joinstyle="miter"/>
              </v:line>
            </w:pict>
          </mc:Fallback>
        </mc:AlternateContent>
      </w:r>
    </w:p>
    <w:p w14:paraId="55D786E2" w14:textId="77777777" w:rsidR="00FC1496" w:rsidRDefault="00FC1496" w:rsidP="00FC1496">
      <w:pPr>
        <w:rPr>
          <w:b/>
          <w:bCs/>
          <w:sz w:val="36"/>
          <w:szCs w:val="36"/>
          <w:u w:val="single"/>
        </w:rPr>
      </w:pPr>
    </w:p>
    <w:p w14:paraId="485E63D8" w14:textId="35C5AEB7" w:rsidR="00FC1496" w:rsidRDefault="00FC1496" w:rsidP="00FC1496">
      <w:pPr>
        <w:jc w:val="center"/>
        <w:rPr>
          <w:b/>
          <w:bCs/>
          <w:sz w:val="36"/>
          <w:szCs w:val="36"/>
          <w:u w:val="single"/>
        </w:rPr>
      </w:pPr>
    </w:p>
    <w:p w14:paraId="68293AD8" w14:textId="755EC25B" w:rsidR="00FC1496" w:rsidRPr="0062030F" w:rsidRDefault="00FC1496" w:rsidP="00FC1496">
      <w:pPr>
        <w:rPr>
          <w:b/>
          <w:bCs/>
          <w:sz w:val="36"/>
          <w:szCs w:val="36"/>
          <w:u w:val="single"/>
          <w14:textOutline w14:w="9525"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2700000" w14:scaled="0"/>
            </w14:gradFill>
            <w14:prstDash w14:val="solid"/>
            <w14:bevel/>
          </w14:textOutline>
        </w:rPr>
      </w:pPr>
      <w:r>
        <w:rPr>
          <w:b/>
          <w:bCs/>
          <w:noProof/>
          <w:sz w:val="36"/>
          <w:szCs w:val="36"/>
          <w:u w:val="single"/>
        </w:rPr>
        <mc:AlternateContent>
          <mc:Choice Requires="wps">
            <w:drawing>
              <wp:anchor distT="0" distB="0" distL="114300" distR="114300" simplePos="0" relativeHeight="251663360" behindDoc="0" locked="0" layoutInCell="1" allowOverlap="1" wp14:anchorId="7E315793" wp14:editId="23FB9222">
                <wp:simplePos x="0" y="0"/>
                <wp:positionH relativeFrom="column">
                  <wp:posOffset>31115</wp:posOffset>
                </wp:positionH>
                <wp:positionV relativeFrom="paragraph">
                  <wp:posOffset>7620</wp:posOffset>
                </wp:positionV>
                <wp:extent cx="6038127" cy="2648607"/>
                <wp:effectExtent l="0" t="0" r="20320" b="18415"/>
                <wp:wrapNone/>
                <wp:docPr id="108549563" name="Text Box 8"/>
                <wp:cNvGraphicFramePr/>
                <a:graphic xmlns:a="http://schemas.openxmlformats.org/drawingml/2006/main">
                  <a:graphicData uri="http://schemas.microsoft.com/office/word/2010/wordprocessingShape">
                    <wps:wsp>
                      <wps:cNvSpPr txBox="1"/>
                      <wps:spPr>
                        <a:xfrm>
                          <a:off x="0" y="0"/>
                          <a:ext cx="6038127" cy="2648607"/>
                        </a:xfrm>
                        <a:prstGeom prst="rect">
                          <a:avLst/>
                        </a:prstGeom>
                        <a:solidFill>
                          <a:schemeClr val="bg1">
                            <a:lumMod val="95000"/>
                          </a:schemeClr>
                        </a:solidFill>
                        <a:ln w="6350">
                          <a:solidFill>
                            <a:prstClr val="black"/>
                          </a:solidFill>
                        </a:ln>
                        <a:effectLst>
                          <a:innerShdw blurRad="114300">
                            <a:prstClr val="black"/>
                          </a:innerShdw>
                        </a:effectLst>
                      </wps:spPr>
                      <wps:txbx>
                        <w:txbxContent>
                          <w:p w14:paraId="42C52071" w14:textId="77777777" w:rsidR="00177901" w:rsidRPr="0068583A" w:rsidRDefault="00177901" w:rsidP="00FC1496">
                            <w:pPr>
                              <w:jc w:val="center"/>
                              <w:rPr>
                                <w:rFonts w:ascii="Cambria" w:hAnsi="Cambria"/>
                                <w:b/>
                                <w:bCs/>
                                <w:i/>
                                <w:iCs/>
                                <w:sz w:val="36"/>
                                <w:szCs w:val="36"/>
                                <w:u w:val="single"/>
                              </w:rPr>
                            </w:pPr>
                            <w:r w:rsidRPr="0068583A">
                              <w:rPr>
                                <w:rFonts w:ascii="Cambria" w:hAnsi="Cambria"/>
                                <w:b/>
                                <w:bCs/>
                                <w:i/>
                                <w:iCs/>
                                <w:sz w:val="36"/>
                                <w:szCs w:val="36"/>
                                <w:u w:val="single"/>
                              </w:rPr>
                              <w:t>Instructions</w:t>
                            </w:r>
                          </w:p>
                          <w:p w14:paraId="1F7A59FB" w14:textId="77777777" w:rsidR="00177901" w:rsidRPr="0007609B"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For your convenience, a Word version of the Questionnaire is provided for completion.</w:t>
                            </w:r>
                          </w:p>
                          <w:p w14:paraId="33DABE3D" w14:textId="77777777" w:rsidR="00177901" w:rsidRPr="0007609B"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A cover letter on the company's letterhead, signed by the authorized signatory, must accompany the submission.</w:t>
                            </w:r>
                          </w:p>
                          <w:p w14:paraId="69C0EBA5" w14:textId="77777777" w:rsidR="00177901" w:rsidRPr="0007609B" w:rsidRDefault="00177901" w:rsidP="00CD5338">
                            <w:pPr>
                              <w:pStyle w:val="ListParagraph"/>
                              <w:numPr>
                                <w:ilvl w:val="0"/>
                                <w:numId w:val="37"/>
                              </w:numPr>
                              <w:spacing w:after="160" w:line="278" w:lineRule="auto"/>
                              <w:rPr>
                                <w:rFonts w:ascii="Cambria" w:hAnsi="Cambria"/>
                                <w:b/>
                                <w:bCs/>
                                <w:i/>
                                <w:iCs/>
                                <w:sz w:val="22"/>
                                <w:szCs w:val="22"/>
                              </w:rPr>
                            </w:pPr>
                            <w:r w:rsidRPr="00E51120">
                              <w:rPr>
                                <w:rFonts w:ascii="Cambria" w:hAnsi="Cambria"/>
                                <w:b/>
                                <w:bCs/>
                                <w:i/>
                                <w:iCs/>
                                <w:sz w:val="22"/>
                                <w:szCs w:val="22"/>
                              </w:rPr>
                              <w:t>You are requested to respond to all questions and send the duly completed questionnaire with name, designation and signature of approving authority</w:t>
                            </w:r>
                            <w:r w:rsidRPr="0007609B">
                              <w:rPr>
                                <w:rFonts w:ascii="Cambria" w:hAnsi="Cambria"/>
                                <w:b/>
                                <w:bCs/>
                                <w:i/>
                                <w:iCs/>
                                <w:sz w:val="22"/>
                                <w:szCs w:val="22"/>
                              </w:rPr>
                              <w:t>.</w:t>
                            </w:r>
                          </w:p>
                          <w:p w14:paraId="291D0FB4" w14:textId="77777777" w:rsidR="00177901"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Any questionnaire not meeting these criteria will be deemed invalid.</w:t>
                            </w:r>
                          </w:p>
                          <w:p w14:paraId="5AF04268" w14:textId="77777777" w:rsidR="00177901" w:rsidRPr="00E51120"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 xml:space="preserve">Please attach a </w:t>
                            </w:r>
                            <w:proofErr w:type="spellStart"/>
                            <w:r w:rsidRPr="0007609B">
                              <w:rPr>
                                <w:rFonts w:ascii="Cambria" w:hAnsi="Cambria"/>
                                <w:b/>
                                <w:bCs/>
                                <w:i/>
                                <w:iCs/>
                                <w:sz w:val="22"/>
                                <w:szCs w:val="22"/>
                              </w:rPr>
                              <w:t>cheque</w:t>
                            </w:r>
                            <w:proofErr w:type="spellEnd"/>
                            <w:r w:rsidRPr="0007609B">
                              <w:rPr>
                                <w:rFonts w:ascii="Cambria" w:hAnsi="Cambria"/>
                                <w:b/>
                                <w:bCs/>
                                <w:i/>
                                <w:iCs/>
                                <w:sz w:val="22"/>
                                <w:szCs w:val="22"/>
                              </w:rPr>
                              <w:t xml:space="preserve"> for the applicable processing fee of </w:t>
                            </w:r>
                            <w:proofErr w:type="spellStart"/>
                            <w:r w:rsidRPr="0007609B">
                              <w:rPr>
                                <w:rFonts w:ascii="Cambria" w:hAnsi="Cambria"/>
                                <w:b/>
                                <w:bCs/>
                                <w:i/>
                                <w:iCs/>
                                <w:sz w:val="22"/>
                                <w:szCs w:val="22"/>
                              </w:rPr>
                              <w:t>Rs</w:t>
                            </w:r>
                            <w:proofErr w:type="spellEnd"/>
                            <w:r w:rsidRPr="0007609B">
                              <w:rPr>
                                <w:rFonts w:ascii="Cambria" w:hAnsi="Cambria"/>
                                <w:b/>
                                <w:bCs/>
                                <w:i/>
                                <w:iCs/>
                                <w:sz w:val="22"/>
                                <w:szCs w:val="22"/>
                              </w:rPr>
                              <w:t>. 35,000/- payable to the Management Association of Pakistan.</w:t>
                            </w:r>
                          </w:p>
                          <w:p w14:paraId="4E307DB3" w14:textId="77777777" w:rsidR="00177901" w:rsidRPr="0007609B"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 xml:space="preserve">Soft copies should be emailed to </w:t>
                            </w:r>
                            <w:r w:rsidRPr="00584E24">
                              <w:rPr>
                                <w:rFonts w:ascii="Cambria" w:hAnsi="Cambria"/>
                                <w:b/>
                                <w:bCs/>
                                <w:sz w:val="22"/>
                                <w:szCs w:val="22"/>
                              </w:rPr>
                              <w:t>programs@mappk.org</w:t>
                            </w:r>
                            <w:r w:rsidRPr="0007609B">
                              <w:rPr>
                                <w:rFonts w:ascii="Cambria" w:hAnsi="Cambria"/>
                                <w:b/>
                                <w:bCs/>
                                <w:i/>
                                <w:iCs/>
                                <w:sz w:val="22"/>
                                <w:szCs w:val="22"/>
                              </w:rPr>
                              <w:t xml:space="preserve"> and </w:t>
                            </w:r>
                            <w:r w:rsidRPr="00584E24">
                              <w:rPr>
                                <w:rFonts w:ascii="Cambria" w:hAnsi="Cambria"/>
                                <w:b/>
                                <w:bCs/>
                                <w:sz w:val="22"/>
                                <w:szCs w:val="22"/>
                              </w:rPr>
                              <w:t>mapmis@mappk.org</w:t>
                            </w:r>
                            <w:r w:rsidRPr="0007609B">
                              <w:rPr>
                                <w:rFonts w:ascii="Cambria" w:hAnsi="Cambria"/>
                                <w:b/>
                                <w:bCs/>
                                <w:i/>
                                <w:iCs/>
                                <w:sz w:val="22"/>
                                <w:szCs w:val="22"/>
                              </w:rPr>
                              <w:t>. Hard copies must be couriered to the address provided below.</w:t>
                            </w:r>
                          </w:p>
                          <w:p w14:paraId="355327C6" w14:textId="77777777" w:rsidR="00177901" w:rsidRDefault="00177901" w:rsidP="00FC1496">
                            <w:pPr>
                              <w:pStyle w:val="ListParagraph"/>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315793" id="_x0000_t202" coordsize="21600,21600" o:spt="202" path="m,l,21600r21600,l21600,xe">
                <v:stroke joinstyle="miter"/>
                <v:path gradientshapeok="t" o:connecttype="rect"/>
              </v:shapetype>
              <v:shape id="Text Box 8" o:spid="_x0000_s1027" type="#_x0000_t202" style="position:absolute;margin-left:2.45pt;margin-top:.6pt;width:475.45pt;height:208.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" fillcolor="#f2f2f2 [3052]" strokeweight=".5pt">
                <v:textbox>
                  <w:txbxContent>
                    <w:p w14:paraId="42C52071" w14:textId="77777777" w:rsidR="00177901" w:rsidRPr="0068583A" w:rsidRDefault="00177901" w:rsidP="00FC1496">
                      <w:pPr>
                        <w:jc w:val="center"/>
                        <w:rPr>
                          <w:rFonts w:ascii="Cambria" w:hAnsi="Cambria"/>
                          <w:b/>
                          <w:bCs/>
                          <w:i/>
                          <w:iCs/>
                          <w:sz w:val="36"/>
                          <w:szCs w:val="36"/>
                          <w:u w:val="single"/>
                        </w:rPr>
                      </w:pPr>
                      <w:r w:rsidRPr="0068583A">
                        <w:rPr>
                          <w:rFonts w:ascii="Cambria" w:hAnsi="Cambria"/>
                          <w:b/>
                          <w:bCs/>
                          <w:i/>
                          <w:iCs/>
                          <w:sz w:val="36"/>
                          <w:szCs w:val="36"/>
                          <w:u w:val="single"/>
                        </w:rPr>
                        <w:t>Instructions</w:t>
                      </w:r>
                    </w:p>
                    <w:p w14:paraId="1F7A59FB" w14:textId="77777777" w:rsidR="00177901" w:rsidRPr="0007609B"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For your convenience, a Word version of the Questionnaire is provided for completion.</w:t>
                      </w:r>
                    </w:p>
                    <w:p w14:paraId="33DABE3D" w14:textId="77777777" w:rsidR="00177901" w:rsidRPr="0007609B"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A cover letter on the company's letterhead, signed by the authorized signatory, must accompany the submission.</w:t>
                      </w:r>
                    </w:p>
                    <w:p w14:paraId="69C0EBA5" w14:textId="77777777" w:rsidR="00177901" w:rsidRPr="0007609B" w:rsidRDefault="00177901" w:rsidP="00CD5338">
                      <w:pPr>
                        <w:pStyle w:val="ListParagraph"/>
                        <w:numPr>
                          <w:ilvl w:val="0"/>
                          <w:numId w:val="37"/>
                        </w:numPr>
                        <w:spacing w:after="160" w:line="278" w:lineRule="auto"/>
                        <w:rPr>
                          <w:rFonts w:ascii="Cambria" w:hAnsi="Cambria"/>
                          <w:b/>
                          <w:bCs/>
                          <w:i/>
                          <w:iCs/>
                          <w:sz w:val="22"/>
                          <w:szCs w:val="22"/>
                        </w:rPr>
                      </w:pPr>
                      <w:r w:rsidRPr="00E51120">
                        <w:rPr>
                          <w:rFonts w:ascii="Cambria" w:hAnsi="Cambria"/>
                          <w:b/>
                          <w:bCs/>
                          <w:i/>
                          <w:iCs/>
                          <w:sz w:val="22"/>
                          <w:szCs w:val="22"/>
                        </w:rPr>
                        <w:t>You are requested to respond to all questions and send the duly completed questionnaire with name, designation and signature of approving authority</w:t>
                      </w:r>
                      <w:r w:rsidRPr="0007609B">
                        <w:rPr>
                          <w:rFonts w:ascii="Cambria" w:hAnsi="Cambria"/>
                          <w:b/>
                          <w:bCs/>
                          <w:i/>
                          <w:iCs/>
                          <w:sz w:val="22"/>
                          <w:szCs w:val="22"/>
                        </w:rPr>
                        <w:t>.</w:t>
                      </w:r>
                    </w:p>
                    <w:p w14:paraId="291D0FB4" w14:textId="77777777" w:rsidR="00177901"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Any questionnaire not meeting these criteria will be deemed invalid.</w:t>
                      </w:r>
                    </w:p>
                    <w:p w14:paraId="5AF04268" w14:textId="77777777" w:rsidR="00177901" w:rsidRPr="00E51120"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 xml:space="preserve">Please attach a </w:t>
                      </w:r>
                      <w:proofErr w:type="spellStart"/>
                      <w:r w:rsidRPr="0007609B">
                        <w:rPr>
                          <w:rFonts w:ascii="Cambria" w:hAnsi="Cambria"/>
                          <w:b/>
                          <w:bCs/>
                          <w:i/>
                          <w:iCs/>
                          <w:sz w:val="22"/>
                          <w:szCs w:val="22"/>
                        </w:rPr>
                        <w:t>cheque</w:t>
                      </w:r>
                      <w:proofErr w:type="spellEnd"/>
                      <w:r w:rsidRPr="0007609B">
                        <w:rPr>
                          <w:rFonts w:ascii="Cambria" w:hAnsi="Cambria"/>
                          <w:b/>
                          <w:bCs/>
                          <w:i/>
                          <w:iCs/>
                          <w:sz w:val="22"/>
                          <w:szCs w:val="22"/>
                        </w:rPr>
                        <w:t xml:space="preserve"> for the applicable processing fee of </w:t>
                      </w:r>
                      <w:proofErr w:type="spellStart"/>
                      <w:r w:rsidRPr="0007609B">
                        <w:rPr>
                          <w:rFonts w:ascii="Cambria" w:hAnsi="Cambria"/>
                          <w:b/>
                          <w:bCs/>
                          <w:i/>
                          <w:iCs/>
                          <w:sz w:val="22"/>
                          <w:szCs w:val="22"/>
                        </w:rPr>
                        <w:t>Rs</w:t>
                      </w:r>
                      <w:proofErr w:type="spellEnd"/>
                      <w:r w:rsidRPr="0007609B">
                        <w:rPr>
                          <w:rFonts w:ascii="Cambria" w:hAnsi="Cambria"/>
                          <w:b/>
                          <w:bCs/>
                          <w:i/>
                          <w:iCs/>
                          <w:sz w:val="22"/>
                          <w:szCs w:val="22"/>
                        </w:rPr>
                        <w:t>. 35,000/- payable to the Management Association of Pakistan.</w:t>
                      </w:r>
                    </w:p>
                    <w:p w14:paraId="4E307DB3" w14:textId="77777777" w:rsidR="00177901" w:rsidRPr="0007609B" w:rsidRDefault="00177901" w:rsidP="00CD5338">
                      <w:pPr>
                        <w:pStyle w:val="ListParagraph"/>
                        <w:numPr>
                          <w:ilvl w:val="0"/>
                          <w:numId w:val="37"/>
                        </w:numPr>
                        <w:spacing w:after="160" w:line="278" w:lineRule="auto"/>
                        <w:rPr>
                          <w:rFonts w:ascii="Cambria" w:hAnsi="Cambria"/>
                          <w:b/>
                          <w:bCs/>
                          <w:i/>
                          <w:iCs/>
                          <w:sz w:val="22"/>
                          <w:szCs w:val="22"/>
                        </w:rPr>
                      </w:pPr>
                      <w:r w:rsidRPr="0007609B">
                        <w:rPr>
                          <w:rFonts w:ascii="Cambria" w:hAnsi="Cambria"/>
                          <w:b/>
                          <w:bCs/>
                          <w:i/>
                          <w:iCs/>
                          <w:sz w:val="22"/>
                          <w:szCs w:val="22"/>
                        </w:rPr>
                        <w:t xml:space="preserve">Soft copies should be emailed to </w:t>
                      </w:r>
                      <w:r w:rsidRPr="00584E24">
                        <w:rPr>
                          <w:rFonts w:ascii="Cambria" w:hAnsi="Cambria"/>
                          <w:b/>
                          <w:bCs/>
                          <w:sz w:val="22"/>
                          <w:szCs w:val="22"/>
                        </w:rPr>
                        <w:t>programs@mappk.org</w:t>
                      </w:r>
                      <w:r w:rsidRPr="0007609B">
                        <w:rPr>
                          <w:rFonts w:ascii="Cambria" w:hAnsi="Cambria"/>
                          <w:b/>
                          <w:bCs/>
                          <w:i/>
                          <w:iCs/>
                          <w:sz w:val="22"/>
                          <w:szCs w:val="22"/>
                        </w:rPr>
                        <w:t xml:space="preserve"> and </w:t>
                      </w:r>
                      <w:r w:rsidRPr="00584E24">
                        <w:rPr>
                          <w:rFonts w:ascii="Cambria" w:hAnsi="Cambria"/>
                          <w:b/>
                          <w:bCs/>
                          <w:sz w:val="22"/>
                          <w:szCs w:val="22"/>
                        </w:rPr>
                        <w:t>mapmis@mappk.org</w:t>
                      </w:r>
                      <w:r w:rsidRPr="0007609B">
                        <w:rPr>
                          <w:rFonts w:ascii="Cambria" w:hAnsi="Cambria"/>
                          <w:b/>
                          <w:bCs/>
                          <w:i/>
                          <w:iCs/>
                          <w:sz w:val="22"/>
                          <w:szCs w:val="22"/>
                        </w:rPr>
                        <w:t>. Hard copies must be couriered to the address provided below.</w:t>
                      </w:r>
                    </w:p>
                    <w:p w14:paraId="355327C6" w14:textId="77777777" w:rsidR="00177901" w:rsidRDefault="00177901" w:rsidP="00FC1496">
                      <w:pPr>
                        <w:pStyle w:val="ListParagraph"/>
                        <w:jc w:val="both"/>
                      </w:pPr>
                    </w:p>
                  </w:txbxContent>
                </v:textbox>
              </v:shape>
            </w:pict>
          </mc:Fallback>
        </mc:AlternateContent>
      </w:r>
    </w:p>
    <w:p w14:paraId="0E282C26" w14:textId="4F530E46" w:rsidR="00FC1496" w:rsidRDefault="00FC1496">
      <w:pPr>
        <w:spacing w:after="160" w:line="278" w:lineRule="auto"/>
      </w:pPr>
      <w:r>
        <w:rPr>
          <w:b/>
          <w:bCs/>
          <w:noProof/>
          <w:sz w:val="36"/>
          <w:szCs w:val="36"/>
          <w:u w:val="single"/>
        </w:rPr>
        <mc:AlternateContent>
          <mc:Choice Requires="wps">
            <w:drawing>
              <wp:anchor distT="0" distB="0" distL="114300" distR="114300" simplePos="0" relativeHeight="251664384" behindDoc="0" locked="0" layoutInCell="1" allowOverlap="1" wp14:anchorId="14F4053A" wp14:editId="5C248375">
                <wp:simplePos x="0" y="0"/>
                <wp:positionH relativeFrom="column">
                  <wp:posOffset>5080</wp:posOffset>
                </wp:positionH>
                <wp:positionV relativeFrom="paragraph">
                  <wp:posOffset>2118360</wp:posOffset>
                </wp:positionV>
                <wp:extent cx="6037492" cy="641267"/>
                <wp:effectExtent l="0" t="0" r="20955" b="26035"/>
                <wp:wrapNone/>
                <wp:docPr id="1089424494" name="Text Box 9"/>
                <wp:cNvGraphicFramePr/>
                <a:graphic xmlns:a="http://schemas.openxmlformats.org/drawingml/2006/main">
                  <a:graphicData uri="http://schemas.microsoft.com/office/word/2010/wordprocessingShape">
                    <wps:wsp>
                      <wps:cNvSpPr txBox="1"/>
                      <wps:spPr>
                        <a:xfrm>
                          <a:off x="0" y="0"/>
                          <a:ext cx="6037492" cy="641267"/>
                        </a:xfrm>
                        <a:prstGeom prst="rect">
                          <a:avLst/>
                        </a:prstGeom>
                        <a:solidFill>
                          <a:schemeClr val="tx1"/>
                        </a:solidFill>
                        <a:ln w="6350">
                          <a:solidFill>
                            <a:prstClr val="black"/>
                          </a:solidFill>
                        </a:ln>
                      </wps:spPr>
                      <wps:txbx>
                        <w:txbxContent>
                          <w:p w14:paraId="5229B869" w14:textId="77777777" w:rsidR="00177901" w:rsidRPr="0007609B" w:rsidRDefault="00177901" w:rsidP="00FC1496">
                            <w:pPr>
                              <w:jc w:val="center"/>
                              <w:rPr>
                                <w:rFonts w:ascii="Cambria" w:hAnsi="Cambria"/>
                                <w:b/>
                                <w:color w:val="FFFFFF" w:themeColor="background1"/>
                                <w:sz w:val="22"/>
                                <w:szCs w:val="22"/>
                              </w:rPr>
                            </w:pPr>
                            <w:r w:rsidRPr="0007609B">
                              <w:rPr>
                                <w:rFonts w:ascii="Cambria" w:hAnsi="Cambria"/>
                                <w:b/>
                                <w:color w:val="FFFFFF" w:themeColor="background1"/>
                                <w:sz w:val="22"/>
                                <w:szCs w:val="22"/>
                              </w:rPr>
                              <w:t>Executive Director - Management Association of Pakistan</w:t>
                            </w:r>
                          </w:p>
                          <w:p w14:paraId="25947A0D" w14:textId="77777777" w:rsidR="00177901" w:rsidRPr="008B0B43" w:rsidRDefault="00177901" w:rsidP="00FC1496">
                            <w:pPr>
                              <w:jc w:val="center"/>
                              <w:rPr>
                                <w:rFonts w:ascii="Cambria" w:hAnsi="Cambria"/>
                                <w:color w:val="FFFFFF" w:themeColor="background1"/>
                                <w:sz w:val="22"/>
                                <w:szCs w:val="22"/>
                              </w:rPr>
                            </w:pPr>
                            <w:r w:rsidRPr="0007609B">
                              <w:rPr>
                                <w:rFonts w:ascii="Cambria" w:hAnsi="Cambria"/>
                                <w:color w:val="FFFFFF" w:themeColor="background1"/>
                                <w:sz w:val="22"/>
                                <w:szCs w:val="22"/>
                              </w:rPr>
                              <w:t xml:space="preserve">3rd Floor “K-House” Plot No.1-C, </w:t>
                            </w:r>
                            <w:proofErr w:type="spellStart"/>
                            <w:r w:rsidRPr="0007609B">
                              <w:rPr>
                                <w:rFonts w:ascii="Cambria" w:hAnsi="Cambria"/>
                                <w:color w:val="FFFFFF" w:themeColor="background1"/>
                                <w:sz w:val="22"/>
                                <w:szCs w:val="22"/>
                              </w:rPr>
                              <w:t>Khayaban</w:t>
                            </w:r>
                            <w:proofErr w:type="spellEnd"/>
                            <w:r w:rsidRPr="0007609B">
                              <w:rPr>
                                <w:rFonts w:ascii="Cambria" w:hAnsi="Cambria"/>
                                <w:color w:val="FFFFFF" w:themeColor="background1"/>
                                <w:sz w:val="22"/>
                                <w:szCs w:val="22"/>
                              </w:rPr>
                              <w:t>-e-</w:t>
                            </w:r>
                            <w:proofErr w:type="spellStart"/>
                            <w:r w:rsidRPr="0007609B">
                              <w:rPr>
                                <w:rFonts w:ascii="Cambria" w:hAnsi="Cambria"/>
                                <w:color w:val="FFFFFF" w:themeColor="background1"/>
                                <w:sz w:val="22"/>
                                <w:szCs w:val="22"/>
                              </w:rPr>
                              <w:t>Shahbaz</w:t>
                            </w:r>
                            <w:proofErr w:type="spellEnd"/>
                            <w:r>
                              <w:rPr>
                                <w:rFonts w:ascii="Cambria" w:hAnsi="Cambria"/>
                                <w:color w:val="FFFFFF" w:themeColor="background1"/>
                                <w:sz w:val="22"/>
                                <w:szCs w:val="22"/>
                              </w:rPr>
                              <w:t>,</w:t>
                            </w:r>
                            <w:r w:rsidRPr="0007609B">
                              <w:rPr>
                                <w:rFonts w:ascii="Cambria" w:hAnsi="Cambria"/>
                                <w:color w:val="FFFFFF" w:themeColor="background1"/>
                                <w:sz w:val="22"/>
                                <w:szCs w:val="22"/>
                              </w:rPr>
                              <w:t xml:space="preserve"> Lane-4, 26th Street, Phase- VI, DHA Karachi, </w:t>
                            </w:r>
                            <w:proofErr w:type="gramStart"/>
                            <w:r w:rsidRPr="0007609B">
                              <w:rPr>
                                <w:rFonts w:ascii="Cambria" w:hAnsi="Cambria"/>
                                <w:color w:val="FFFFFF" w:themeColor="background1"/>
                                <w:sz w:val="22"/>
                                <w:szCs w:val="22"/>
                              </w:rPr>
                              <w:t>Postal</w:t>
                            </w:r>
                            <w:proofErr w:type="gramEnd"/>
                            <w:r w:rsidRPr="0007609B">
                              <w:rPr>
                                <w:rFonts w:ascii="Cambria" w:hAnsi="Cambria"/>
                                <w:color w:val="FFFFFF" w:themeColor="background1"/>
                                <w:sz w:val="22"/>
                                <w:szCs w:val="22"/>
                              </w:rPr>
                              <w:t xml:space="preserve"> Code: 75500</w:t>
                            </w:r>
                            <w:r>
                              <w:rPr>
                                <w:rFonts w:ascii="Cambria" w:hAnsi="Cambria"/>
                                <w:color w:val="FFFFFF" w:themeColor="background1"/>
                                <w:sz w:val="22"/>
                                <w:szCs w:val="22"/>
                              </w:rPr>
                              <w:t xml:space="preserve"> | </w:t>
                            </w:r>
                            <w:r w:rsidRPr="008B0B43">
                              <w:rPr>
                                <w:rFonts w:ascii="Cambria" w:hAnsi="Cambria"/>
                                <w:color w:val="FFFFFF" w:themeColor="background1"/>
                                <w:sz w:val="22"/>
                                <w:szCs w:val="22"/>
                              </w:rPr>
                              <w:t>Contact: 021-35172431-3</w:t>
                            </w:r>
                          </w:p>
                          <w:p w14:paraId="4C1AF966" w14:textId="77777777" w:rsidR="00177901" w:rsidRDefault="00177901" w:rsidP="00FC149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4053A" id="Text Box 9" o:spid="_x0000_s1028" type="#_x0000_t202" style="position:absolute;margin-left:.4pt;margin-top:166.8pt;width:475.4pt;height: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" fillcolor="black [3213]" strokeweight=".5pt">
                <v:textbox>
                  <w:txbxContent>
                    <w:p w14:paraId="5229B869" w14:textId="77777777" w:rsidR="00177901" w:rsidRPr="0007609B" w:rsidRDefault="00177901" w:rsidP="00FC1496">
                      <w:pPr>
                        <w:jc w:val="center"/>
                        <w:rPr>
                          <w:rFonts w:ascii="Cambria" w:hAnsi="Cambria"/>
                          <w:b/>
                          <w:color w:val="FFFFFF" w:themeColor="background1"/>
                          <w:sz w:val="22"/>
                          <w:szCs w:val="22"/>
                        </w:rPr>
                      </w:pPr>
                      <w:r w:rsidRPr="0007609B">
                        <w:rPr>
                          <w:rFonts w:ascii="Cambria" w:hAnsi="Cambria"/>
                          <w:b/>
                          <w:color w:val="FFFFFF" w:themeColor="background1"/>
                          <w:sz w:val="22"/>
                          <w:szCs w:val="22"/>
                        </w:rPr>
                        <w:t>Executive Director - Management Association of Pakistan</w:t>
                      </w:r>
                    </w:p>
                    <w:p w14:paraId="25947A0D" w14:textId="77777777" w:rsidR="00177901" w:rsidRPr="008B0B43" w:rsidRDefault="00177901" w:rsidP="00FC1496">
                      <w:pPr>
                        <w:jc w:val="center"/>
                        <w:rPr>
                          <w:rFonts w:ascii="Cambria" w:hAnsi="Cambria"/>
                          <w:color w:val="FFFFFF" w:themeColor="background1"/>
                          <w:sz w:val="22"/>
                          <w:szCs w:val="22"/>
                        </w:rPr>
                      </w:pPr>
                      <w:r w:rsidRPr="0007609B">
                        <w:rPr>
                          <w:rFonts w:ascii="Cambria" w:hAnsi="Cambria"/>
                          <w:color w:val="FFFFFF" w:themeColor="background1"/>
                          <w:sz w:val="22"/>
                          <w:szCs w:val="22"/>
                        </w:rPr>
                        <w:t xml:space="preserve">3rd Floor “K-House” Plot No.1-C, </w:t>
                      </w:r>
                      <w:proofErr w:type="spellStart"/>
                      <w:r w:rsidRPr="0007609B">
                        <w:rPr>
                          <w:rFonts w:ascii="Cambria" w:hAnsi="Cambria"/>
                          <w:color w:val="FFFFFF" w:themeColor="background1"/>
                          <w:sz w:val="22"/>
                          <w:szCs w:val="22"/>
                        </w:rPr>
                        <w:t>Khayaban</w:t>
                      </w:r>
                      <w:proofErr w:type="spellEnd"/>
                      <w:r w:rsidRPr="0007609B">
                        <w:rPr>
                          <w:rFonts w:ascii="Cambria" w:hAnsi="Cambria"/>
                          <w:color w:val="FFFFFF" w:themeColor="background1"/>
                          <w:sz w:val="22"/>
                          <w:szCs w:val="22"/>
                        </w:rPr>
                        <w:t>-e-</w:t>
                      </w:r>
                      <w:proofErr w:type="spellStart"/>
                      <w:r w:rsidRPr="0007609B">
                        <w:rPr>
                          <w:rFonts w:ascii="Cambria" w:hAnsi="Cambria"/>
                          <w:color w:val="FFFFFF" w:themeColor="background1"/>
                          <w:sz w:val="22"/>
                          <w:szCs w:val="22"/>
                        </w:rPr>
                        <w:t>Shahbaz</w:t>
                      </w:r>
                      <w:proofErr w:type="spellEnd"/>
                      <w:r>
                        <w:rPr>
                          <w:rFonts w:ascii="Cambria" w:hAnsi="Cambria"/>
                          <w:color w:val="FFFFFF" w:themeColor="background1"/>
                          <w:sz w:val="22"/>
                          <w:szCs w:val="22"/>
                        </w:rPr>
                        <w:t>,</w:t>
                      </w:r>
                      <w:r w:rsidRPr="0007609B">
                        <w:rPr>
                          <w:rFonts w:ascii="Cambria" w:hAnsi="Cambria"/>
                          <w:color w:val="FFFFFF" w:themeColor="background1"/>
                          <w:sz w:val="22"/>
                          <w:szCs w:val="22"/>
                        </w:rPr>
                        <w:t xml:space="preserve"> Lane-4, 26th Street, Phase- VI, DHA Karachi, </w:t>
                      </w:r>
                      <w:proofErr w:type="gramStart"/>
                      <w:r w:rsidRPr="0007609B">
                        <w:rPr>
                          <w:rFonts w:ascii="Cambria" w:hAnsi="Cambria"/>
                          <w:color w:val="FFFFFF" w:themeColor="background1"/>
                          <w:sz w:val="22"/>
                          <w:szCs w:val="22"/>
                        </w:rPr>
                        <w:t>Postal</w:t>
                      </w:r>
                      <w:proofErr w:type="gramEnd"/>
                      <w:r w:rsidRPr="0007609B">
                        <w:rPr>
                          <w:rFonts w:ascii="Cambria" w:hAnsi="Cambria"/>
                          <w:color w:val="FFFFFF" w:themeColor="background1"/>
                          <w:sz w:val="22"/>
                          <w:szCs w:val="22"/>
                        </w:rPr>
                        <w:t xml:space="preserve"> Code: 75500</w:t>
                      </w:r>
                      <w:r>
                        <w:rPr>
                          <w:rFonts w:ascii="Cambria" w:hAnsi="Cambria"/>
                          <w:color w:val="FFFFFF" w:themeColor="background1"/>
                          <w:sz w:val="22"/>
                          <w:szCs w:val="22"/>
                        </w:rPr>
                        <w:t xml:space="preserve"> | </w:t>
                      </w:r>
                      <w:r w:rsidRPr="008B0B43">
                        <w:rPr>
                          <w:rFonts w:ascii="Cambria" w:hAnsi="Cambria"/>
                          <w:color w:val="FFFFFF" w:themeColor="background1"/>
                          <w:sz w:val="22"/>
                          <w:szCs w:val="22"/>
                        </w:rPr>
                        <w:t>Contact: 021-35172431-3</w:t>
                      </w:r>
                    </w:p>
                    <w:p w14:paraId="4C1AF966" w14:textId="77777777" w:rsidR="00177901" w:rsidRDefault="00177901" w:rsidP="00FC1496"/>
                  </w:txbxContent>
                </v:textbox>
              </v:shape>
            </w:pict>
          </mc:Fallback>
        </mc:AlternateContent>
      </w:r>
      <w:r>
        <w:br w:type="page"/>
      </w:r>
    </w:p>
    <w:p w14:paraId="1BB014F8" w14:textId="77777777" w:rsidR="0076393A" w:rsidRDefault="0076393A"/>
    <w:p w14:paraId="1E846289" w14:textId="77777777" w:rsidR="0076393A" w:rsidRDefault="0076393A"/>
    <w:p w14:paraId="12DF46BB" w14:textId="77777777" w:rsidR="00572361" w:rsidRDefault="00572361"/>
    <w:p w14:paraId="695C1628" w14:textId="50EC72A7" w:rsidR="00572361" w:rsidRPr="00EA41F9" w:rsidRDefault="00572361" w:rsidP="00EA41F9">
      <w:pPr>
        <w:jc w:val="center"/>
        <w:rPr>
          <w:sz w:val="48"/>
          <w:szCs w:val="48"/>
        </w:rPr>
      </w:pPr>
      <w:r w:rsidRPr="00EA41F9">
        <w:rPr>
          <w:sz w:val="48"/>
          <w:szCs w:val="48"/>
        </w:rPr>
        <w:t>CONTENTS</w:t>
      </w:r>
    </w:p>
    <w:p w14:paraId="3EDE0FCE" w14:textId="77777777" w:rsidR="00572361" w:rsidRDefault="00572361"/>
    <w:tbl>
      <w:tblPr>
        <w:tblStyle w:val="PlainTable1"/>
        <w:tblW w:w="0" w:type="auto"/>
        <w:tblLook w:val="04A0" w:firstRow="1" w:lastRow="0" w:firstColumn="1" w:lastColumn="0" w:noHBand="0" w:noVBand="1"/>
      </w:tblPr>
      <w:tblGrid>
        <w:gridCol w:w="1028"/>
        <w:gridCol w:w="5442"/>
        <w:gridCol w:w="1310"/>
        <w:gridCol w:w="1236"/>
      </w:tblGrid>
      <w:tr w:rsidR="00BF5607" w14:paraId="4E4D5C4F" w14:textId="77777777" w:rsidTr="00BF560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 w:type="dxa"/>
          </w:tcPr>
          <w:p w14:paraId="2D8E1087" w14:textId="77777777" w:rsidR="00BF5607" w:rsidRPr="00BF5607" w:rsidRDefault="00BF5607"/>
        </w:tc>
        <w:tc>
          <w:tcPr>
            <w:tcW w:w="5494" w:type="dxa"/>
            <w:shd w:val="clear" w:color="auto" w:fill="000000" w:themeFill="text1"/>
          </w:tcPr>
          <w:p w14:paraId="1537FE9A" w14:textId="77777777" w:rsidR="00BF5607" w:rsidRDefault="00BF5607">
            <w:pPr>
              <w:cnfStyle w:val="100000000000" w:firstRow="1" w:lastRow="0" w:firstColumn="0" w:lastColumn="0" w:oddVBand="0" w:evenVBand="0" w:oddHBand="0" w:evenHBand="0" w:firstRowFirstColumn="0" w:firstRowLastColumn="0" w:lastRowFirstColumn="0" w:lastRowLastColumn="0"/>
              <w:rPr>
                <w:b w:val="0"/>
                <w:bCs w:val="0"/>
              </w:rPr>
            </w:pPr>
          </w:p>
          <w:p w14:paraId="4B53152D" w14:textId="77777777" w:rsidR="00BF5607" w:rsidRDefault="00BF5607">
            <w:pPr>
              <w:cnfStyle w:val="100000000000" w:firstRow="1" w:lastRow="0" w:firstColumn="0" w:lastColumn="0" w:oddVBand="0" w:evenVBand="0" w:oddHBand="0" w:evenHBand="0" w:firstRowFirstColumn="0" w:firstRowLastColumn="0" w:lastRowFirstColumn="0" w:lastRowLastColumn="0"/>
              <w:rPr>
                <w:b w:val="0"/>
                <w:bCs w:val="0"/>
              </w:rPr>
            </w:pPr>
            <w:r>
              <w:t>MANAGEMENT DIMENSIONS</w:t>
            </w:r>
          </w:p>
          <w:p w14:paraId="3E1CCA5C" w14:textId="59EA8688" w:rsidR="00BF5607" w:rsidRPr="00BF5607" w:rsidRDefault="00BF5607">
            <w:pPr>
              <w:cnfStyle w:val="100000000000" w:firstRow="1" w:lastRow="0" w:firstColumn="0" w:lastColumn="0" w:oddVBand="0" w:evenVBand="0" w:oddHBand="0" w:evenHBand="0" w:firstRowFirstColumn="0" w:firstRowLastColumn="0" w:lastRowFirstColumn="0" w:lastRowLastColumn="0"/>
            </w:pPr>
          </w:p>
        </w:tc>
        <w:tc>
          <w:tcPr>
            <w:tcW w:w="1244" w:type="dxa"/>
            <w:shd w:val="clear" w:color="auto" w:fill="000000" w:themeFill="text1"/>
          </w:tcPr>
          <w:p w14:paraId="0241D84D" w14:textId="77777777" w:rsidR="00BF5607" w:rsidRDefault="00BF5607" w:rsidP="00C512B3">
            <w:pPr>
              <w:jc w:val="center"/>
              <w:cnfStyle w:val="100000000000" w:firstRow="1" w:lastRow="0" w:firstColumn="0" w:lastColumn="0" w:oddVBand="0" w:evenVBand="0" w:oddHBand="0" w:evenHBand="0" w:firstRowFirstColumn="0" w:firstRowLastColumn="0" w:lastRowFirstColumn="0" w:lastRowLastColumn="0"/>
              <w:rPr>
                <w:b w:val="0"/>
                <w:bCs w:val="0"/>
              </w:rPr>
            </w:pPr>
          </w:p>
          <w:p w14:paraId="718BF18D" w14:textId="4D604B9E" w:rsidR="00BF5607" w:rsidRDefault="00BF5607" w:rsidP="00C512B3">
            <w:pPr>
              <w:jc w:val="center"/>
              <w:cnfStyle w:val="100000000000" w:firstRow="1" w:lastRow="0" w:firstColumn="0" w:lastColumn="0" w:oddVBand="0" w:evenVBand="0" w:oddHBand="0" w:evenHBand="0" w:firstRowFirstColumn="0" w:firstRowLastColumn="0" w:lastRowFirstColumn="0" w:lastRowLastColumn="0"/>
            </w:pPr>
            <w:r>
              <w:t>Weightage</w:t>
            </w:r>
          </w:p>
        </w:tc>
        <w:tc>
          <w:tcPr>
            <w:tcW w:w="1244" w:type="dxa"/>
            <w:shd w:val="clear" w:color="auto" w:fill="000000" w:themeFill="text1"/>
          </w:tcPr>
          <w:p w14:paraId="13A0EB6C" w14:textId="77777777" w:rsidR="00BF5607" w:rsidRDefault="00BF5607">
            <w:pPr>
              <w:cnfStyle w:val="100000000000" w:firstRow="1" w:lastRow="0" w:firstColumn="0" w:lastColumn="0" w:oddVBand="0" w:evenVBand="0" w:oddHBand="0" w:evenHBand="0" w:firstRowFirstColumn="0" w:firstRowLastColumn="0" w:lastRowFirstColumn="0" w:lastRowLastColumn="0"/>
              <w:rPr>
                <w:b w:val="0"/>
                <w:bCs w:val="0"/>
              </w:rPr>
            </w:pPr>
          </w:p>
          <w:p w14:paraId="60F2BED4" w14:textId="3313A4AA" w:rsidR="00BF5607" w:rsidRDefault="00BF5607">
            <w:pPr>
              <w:cnfStyle w:val="100000000000" w:firstRow="1" w:lastRow="0" w:firstColumn="0" w:lastColumn="0" w:oddVBand="0" w:evenVBand="0" w:oddHBand="0" w:evenHBand="0" w:firstRowFirstColumn="0" w:firstRowLastColumn="0" w:lastRowFirstColumn="0" w:lastRowLastColumn="0"/>
              <w:rPr>
                <w:b w:val="0"/>
                <w:bCs w:val="0"/>
              </w:rPr>
            </w:pPr>
            <w:r>
              <w:t>Page</w:t>
            </w:r>
          </w:p>
          <w:p w14:paraId="20BEAF07" w14:textId="38FD97C5" w:rsidR="00BF5607" w:rsidRDefault="00BF5607">
            <w:pPr>
              <w:cnfStyle w:val="100000000000" w:firstRow="1" w:lastRow="0" w:firstColumn="0" w:lastColumn="0" w:oddVBand="0" w:evenVBand="0" w:oddHBand="0" w:evenHBand="0" w:firstRowFirstColumn="0" w:firstRowLastColumn="0" w:lastRowFirstColumn="0" w:lastRowLastColumn="0"/>
            </w:pPr>
          </w:p>
        </w:tc>
      </w:tr>
      <w:tr w:rsidR="00BF5607" w14:paraId="7F96E010" w14:textId="77777777" w:rsidTr="00BF56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 w:type="dxa"/>
          </w:tcPr>
          <w:p w14:paraId="585F1043" w14:textId="77777777" w:rsidR="00BF5607" w:rsidRDefault="00BF5607">
            <w:pPr>
              <w:rPr>
                <w:b w:val="0"/>
                <w:bCs w:val="0"/>
              </w:rPr>
            </w:pPr>
          </w:p>
          <w:p w14:paraId="0B8531F3" w14:textId="1A9EC7AE" w:rsidR="00BF5607" w:rsidRPr="00BF5607" w:rsidRDefault="00BF5607">
            <w:r w:rsidRPr="00BF5607">
              <w:t>Part 1</w:t>
            </w:r>
          </w:p>
        </w:tc>
        <w:tc>
          <w:tcPr>
            <w:tcW w:w="5494" w:type="dxa"/>
          </w:tcPr>
          <w:p w14:paraId="5B9E8423" w14:textId="77777777"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p w14:paraId="6D882889" w14:textId="1DFC3E6A"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r w:rsidRPr="00C512B3">
              <w:rPr>
                <w:b/>
                <w:bCs/>
              </w:rPr>
              <w:t>HUMAN CAPITAL</w:t>
            </w:r>
            <w:r w:rsidR="00C512B3">
              <w:rPr>
                <w:b/>
                <w:bCs/>
              </w:rPr>
              <w:t>:</w:t>
            </w:r>
            <w:r w:rsidRPr="00C512B3">
              <w:rPr>
                <w:b/>
                <w:bCs/>
              </w:rPr>
              <w:t xml:space="preserve"> Alignment and Impact</w:t>
            </w:r>
          </w:p>
          <w:p w14:paraId="0FD9EA4F" w14:textId="094F91C0"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tc>
        <w:tc>
          <w:tcPr>
            <w:tcW w:w="1244" w:type="dxa"/>
          </w:tcPr>
          <w:p w14:paraId="333F8B8B" w14:textId="77777777" w:rsidR="00BF5607" w:rsidRDefault="00BF5607" w:rsidP="00C512B3">
            <w:pPr>
              <w:jc w:val="center"/>
              <w:cnfStyle w:val="000000100000" w:firstRow="0" w:lastRow="0" w:firstColumn="0" w:lastColumn="0" w:oddVBand="0" w:evenVBand="0" w:oddHBand="1" w:evenHBand="0" w:firstRowFirstColumn="0" w:firstRowLastColumn="0" w:lastRowFirstColumn="0" w:lastRowLastColumn="0"/>
            </w:pPr>
          </w:p>
          <w:p w14:paraId="1007ABF2" w14:textId="2D94DCDA" w:rsidR="00204ED9" w:rsidRDefault="00204ED9" w:rsidP="00C512B3">
            <w:pPr>
              <w:jc w:val="center"/>
              <w:cnfStyle w:val="000000100000" w:firstRow="0" w:lastRow="0" w:firstColumn="0" w:lastColumn="0" w:oddVBand="0" w:evenVBand="0" w:oddHBand="1" w:evenHBand="0" w:firstRowFirstColumn="0" w:firstRowLastColumn="0" w:lastRowFirstColumn="0" w:lastRowLastColumn="0"/>
            </w:pPr>
            <w:r>
              <w:t>20%</w:t>
            </w:r>
          </w:p>
        </w:tc>
        <w:tc>
          <w:tcPr>
            <w:tcW w:w="1244" w:type="dxa"/>
          </w:tcPr>
          <w:p w14:paraId="35FE8090" w14:textId="463F936E" w:rsidR="00BF5607" w:rsidRDefault="00BF5607">
            <w:pPr>
              <w:cnfStyle w:val="000000100000" w:firstRow="0" w:lastRow="0" w:firstColumn="0" w:lastColumn="0" w:oddVBand="0" w:evenVBand="0" w:oddHBand="1" w:evenHBand="0" w:firstRowFirstColumn="0" w:firstRowLastColumn="0" w:lastRowFirstColumn="0" w:lastRowLastColumn="0"/>
            </w:pPr>
          </w:p>
        </w:tc>
      </w:tr>
      <w:tr w:rsidR="00BF5607" w14:paraId="032D17F4" w14:textId="77777777" w:rsidTr="00BF5607">
        <w:tc>
          <w:tcPr>
            <w:cnfStyle w:val="001000000000" w:firstRow="0" w:lastRow="0" w:firstColumn="1" w:lastColumn="0" w:oddVBand="0" w:evenVBand="0" w:oddHBand="0" w:evenHBand="0" w:firstRowFirstColumn="0" w:firstRowLastColumn="0" w:lastRowFirstColumn="0" w:lastRowLastColumn="0"/>
            <w:tcW w:w="1034" w:type="dxa"/>
          </w:tcPr>
          <w:p w14:paraId="71C0B7FB" w14:textId="77777777" w:rsidR="00BF5607" w:rsidRDefault="00BF5607">
            <w:pPr>
              <w:rPr>
                <w:b w:val="0"/>
                <w:bCs w:val="0"/>
              </w:rPr>
            </w:pPr>
          </w:p>
          <w:p w14:paraId="5A1EB827" w14:textId="566EBFCB" w:rsidR="00BF5607" w:rsidRPr="00BF5607" w:rsidRDefault="00BF5607">
            <w:r w:rsidRPr="00BF5607">
              <w:t>Part 2</w:t>
            </w:r>
          </w:p>
        </w:tc>
        <w:tc>
          <w:tcPr>
            <w:tcW w:w="5494" w:type="dxa"/>
          </w:tcPr>
          <w:p w14:paraId="16A1D1A0" w14:textId="77777777"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p>
          <w:p w14:paraId="4A391EE7" w14:textId="3A9957CE"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r w:rsidRPr="00C512B3">
              <w:rPr>
                <w:b/>
                <w:bCs/>
              </w:rPr>
              <w:t>STRATEGIC PLANNING</w:t>
            </w:r>
            <w:r w:rsidR="00C512B3">
              <w:rPr>
                <w:b/>
                <w:bCs/>
              </w:rPr>
              <w:t>:</w:t>
            </w:r>
            <w:r w:rsidRPr="00C512B3">
              <w:rPr>
                <w:b/>
                <w:bCs/>
              </w:rPr>
              <w:t xml:space="preserve"> Competitive Advantage</w:t>
            </w:r>
          </w:p>
          <w:p w14:paraId="678B9133" w14:textId="30E110E0"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p>
        </w:tc>
        <w:tc>
          <w:tcPr>
            <w:tcW w:w="1244" w:type="dxa"/>
          </w:tcPr>
          <w:p w14:paraId="4E386EE1" w14:textId="77777777" w:rsidR="00204ED9" w:rsidRDefault="00204ED9" w:rsidP="00C512B3">
            <w:pPr>
              <w:jc w:val="center"/>
              <w:cnfStyle w:val="000000000000" w:firstRow="0" w:lastRow="0" w:firstColumn="0" w:lastColumn="0" w:oddVBand="0" w:evenVBand="0" w:oddHBand="0" w:evenHBand="0" w:firstRowFirstColumn="0" w:firstRowLastColumn="0" w:lastRowFirstColumn="0" w:lastRowLastColumn="0"/>
            </w:pPr>
          </w:p>
          <w:p w14:paraId="145B116F" w14:textId="6D4A15EF" w:rsidR="00BF5607" w:rsidRDefault="00204ED9" w:rsidP="00C512B3">
            <w:pPr>
              <w:jc w:val="center"/>
              <w:cnfStyle w:val="000000000000" w:firstRow="0" w:lastRow="0" w:firstColumn="0" w:lastColumn="0" w:oddVBand="0" w:evenVBand="0" w:oddHBand="0" w:evenHBand="0" w:firstRowFirstColumn="0" w:firstRowLastColumn="0" w:lastRowFirstColumn="0" w:lastRowLastColumn="0"/>
            </w:pPr>
            <w:r>
              <w:t>18%</w:t>
            </w:r>
          </w:p>
        </w:tc>
        <w:tc>
          <w:tcPr>
            <w:tcW w:w="1244" w:type="dxa"/>
          </w:tcPr>
          <w:p w14:paraId="704E33FB" w14:textId="115C133F" w:rsidR="00BF5607" w:rsidRDefault="00BF5607">
            <w:pPr>
              <w:cnfStyle w:val="000000000000" w:firstRow="0" w:lastRow="0" w:firstColumn="0" w:lastColumn="0" w:oddVBand="0" w:evenVBand="0" w:oddHBand="0" w:evenHBand="0" w:firstRowFirstColumn="0" w:firstRowLastColumn="0" w:lastRowFirstColumn="0" w:lastRowLastColumn="0"/>
            </w:pPr>
          </w:p>
        </w:tc>
      </w:tr>
      <w:tr w:rsidR="00BF5607" w14:paraId="2228D9A4" w14:textId="77777777" w:rsidTr="00BF56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 w:type="dxa"/>
          </w:tcPr>
          <w:p w14:paraId="1E011944" w14:textId="77777777" w:rsidR="00BF5607" w:rsidRDefault="00BF5607">
            <w:pPr>
              <w:rPr>
                <w:b w:val="0"/>
                <w:bCs w:val="0"/>
              </w:rPr>
            </w:pPr>
          </w:p>
          <w:p w14:paraId="73FC912D" w14:textId="095F09A1" w:rsidR="00BF5607" w:rsidRPr="00BF5607" w:rsidRDefault="00BF5607">
            <w:r w:rsidRPr="00BF5607">
              <w:t>Part 3</w:t>
            </w:r>
          </w:p>
        </w:tc>
        <w:tc>
          <w:tcPr>
            <w:tcW w:w="5494" w:type="dxa"/>
          </w:tcPr>
          <w:p w14:paraId="1810EE7F" w14:textId="77777777"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p w14:paraId="5941E1F8" w14:textId="16217ABB"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r w:rsidRPr="00C512B3">
              <w:rPr>
                <w:b/>
                <w:bCs/>
              </w:rPr>
              <w:t>CORPORATE GOVERNANCE</w:t>
            </w:r>
            <w:r w:rsidR="00C512B3">
              <w:rPr>
                <w:b/>
                <w:bCs/>
              </w:rPr>
              <w:t>:</w:t>
            </w:r>
            <w:r w:rsidRPr="00C512B3">
              <w:rPr>
                <w:b/>
                <w:bCs/>
              </w:rPr>
              <w:t xml:space="preserve"> Compliance and Impact</w:t>
            </w:r>
          </w:p>
          <w:p w14:paraId="3B5A6BA1" w14:textId="1478D14D"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tc>
        <w:tc>
          <w:tcPr>
            <w:tcW w:w="1244" w:type="dxa"/>
          </w:tcPr>
          <w:p w14:paraId="28F686C9" w14:textId="77777777" w:rsidR="00204ED9" w:rsidRDefault="00204ED9" w:rsidP="00C512B3">
            <w:pPr>
              <w:jc w:val="center"/>
              <w:cnfStyle w:val="000000100000" w:firstRow="0" w:lastRow="0" w:firstColumn="0" w:lastColumn="0" w:oddVBand="0" w:evenVBand="0" w:oddHBand="1" w:evenHBand="0" w:firstRowFirstColumn="0" w:firstRowLastColumn="0" w:lastRowFirstColumn="0" w:lastRowLastColumn="0"/>
            </w:pPr>
          </w:p>
          <w:p w14:paraId="385EA30A" w14:textId="0B93321F" w:rsidR="00BF5607" w:rsidRDefault="00204ED9" w:rsidP="00C512B3">
            <w:pPr>
              <w:jc w:val="center"/>
              <w:cnfStyle w:val="000000100000" w:firstRow="0" w:lastRow="0" w:firstColumn="0" w:lastColumn="0" w:oddVBand="0" w:evenVBand="0" w:oddHBand="1" w:evenHBand="0" w:firstRowFirstColumn="0" w:firstRowLastColumn="0" w:lastRowFirstColumn="0" w:lastRowLastColumn="0"/>
            </w:pPr>
            <w:r>
              <w:t>12%</w:t>
            </w:r>
          </w:p>
        </w:tc>
        <w:tc>
          <w:tcPr>
            <w:tcW w:w="1244" w:type="dxa"/>
          </w:tcPr>
          <w:p w14:paraId="16DFC8D9" w14:textId="04B895FC" w:rsidR="00BF5607" w:rsidRDefault="00BF5607">
            <w:pPr>
              <w:cnfStyle w:val="000000100000" w:firstRow="0" w:lastRow="0" w:firstColumn="0" w:lastColumn="0" w:oddVBand="0" w:evenVBand="0" w:oddHBand="1" w:evenHBand="0" w:firstRowFirstColumn="0" w:firstRowLastColumn="0" w:lastRowFirstColumn="0" w:lastRowLastColumn="0"/>
            </w:pPr>
          </w:p>
        </w:tc>
      </w:tr>
      <w:tr w:rsidR="00BF5607" w14:paraId="4168585B" w14:textId="77777777" w:rsidTr="00BF5607">
        <w:tc>
          <w:tcPr>
            <w:cnfStyle w:val="001000000000" w:firstRow="0" w:lastRow="0" w:firstColumn="1" w:lastColumn="0" w:oddVBand="0" w:evenVBand="0" w:oddHBand="0" w:evenHBand="0" w:firstRowFirstColumn="0" w:firstRowLastColumn="0" w:lastRowFirstColumn="0" w:lastRowLastColumn="0"/>
            <w:tcW w:w="1034" w:type="dxa"/>
          </w:tcPr>
          <w:p w14:paraId="6082295E" w14:textId="77777777" w:rsidR="00BF5607" w:rsidRDefault="00BF5607">
            <w:pPr>
              <w:rPr>
                <w:b w:val="0"/>
                <w:bCs w:val="0"/>
              </w:rPr>
            </w:pPr>
          </w:p>
          <w:p w14:paraId="6D286ED3" w14:textId="77777777" w:rsidR="00BF5607" w:rsidRDefault="00BF5607">
            <w:pPr>
              <w:rPr>
                <w:b w:val="0"/>
                <w:bCs w:val="0"/>
              </w:rPr>
            </w:pPr>
            <w:r w:rsidRPr="00BF5607">
              <w:t>Part 4</w:t>
            </w:r>
          </w:p>
          <w:p w14:paraId="143233E2" w14:textId="2B330CE3" w:rsidR="00BF5607" w:rsidRPr="00BF5607" w:rsidRDefault="00BF5607"/>
        </w:tc>
        <w:tc>
          <w:tcPr>
            <w:tcW w:w="5494" w:type="dxa"/>
          </w:tcPr>
          <w:p w14:paraId="21713117" w14:textId="77777777"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p>
          <w:p w14:paraId="01452FBF" w14:textId="2533A4BA"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r w:rsidRPr="00C512B3">
              <w:rPr>
                <w:b/>
                <w:bCs/>
              </w:rPr>
              <w:t>LEADERSHIP</w:t>
            </w:r>
            <w:r w:rsidR="00C512B3">
              <w:rPr>
                <w:b/>
                <w:bCs/>
              </w:rPr>
              <w:t>:</w:t>
            </w:r>
            <w:r w:rsidRPr="00C512B3">
              <w:rPr>
                <w:b/>
                <w:bCs/>
              </w:rPr>
              <w:t xml:space="preserve"> </w:t>
            </w:r>
            <w:r w:rsidR="00C512B3">
              <w:rPr>
                <w:b/>
                <w:bCs/>
              </w:rPr>
              <w:t xml:space="preserve">Process and </w:t>
            </w:r>
            <w:r w:rsidRPr="00C512B3">
              <w:rPr>
                <w:b/>
                <w:bCs/>
              </w:rPr>
              <w:t>Impact</w:t>
            </w:r>
          </w:p>
          <w:p w14:paraId="64FD2DA1" w14:textId="32268A72"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p>
        </w:tc>
        <w:tc>
          <w:tcPr>
            <w:tcW w:w="1244" w:type="dxa"/>
          </w:tcPr>
          <w:p w14:paraId="70A3A6AA" w14:textId="77777777" w:rsidR="00204ED9" w:rsidRDefault="00204ED9" w:rsidP="00C512B3">
            <w:pPr>
              <w:jc w:val="center"/>
              <w:cnfStyle w:val="000000000000" w:firstRow="0" w:lastRow="0" w:firstColumn="0" w:lastColumn="0" w:oddVBand="0" w:evenVBand="0" w:oddHBand="0" w:evenHBand="0" w:firstRowFirstColumn="0" w:firstRowLastColumn="0" w:lastRowFirstColumn="0" w:lastRowLastColumn="0"/>
            </w:pPr>
          </w:p>
          <w:p w14:paraId="4B3F2583" w14:textId="143C8414" w:rsidR="00BF5607" w:rsidRDefault="00204ED9" w:rsidP="00C512B3">
            <w:pPr>
              <w:jc w:val="center"/>
              <w:cnfStyle w:val="000000000000" w:firstRow="0" w:lastRow="0" w:firstColumn="0" w:lastColumn="0" w:oddVBand="0" w:evenVBand="0" w:oddHBand="0" w:evenHBand="0" w:firstRowFirstColumn="0" w:firstRowLastColumn="0" w:lastRowFirstColumn="0" w:lastRowLastColumn="0"/>
            </w:pPr>
            <w:r>
              <w:t>10%</w:t>
            </w:r>
          </w:p>
        </w:tc>
        <w:tc>
          <w:tcPr>
            <w:tcW w:w="1244" w:type="dxa"/>
          </w:tcPr>
          <w:p w14:paraId="5FCC7318" w14:textId="21A17CD8" w:rsidR="00BF5607" w:rsidRDefault="00BF5607">
            <w:pPr>
              <w:cnfStyle w:val="000000000000" w:firstRow="0" w:lastRow="0" w:firstColumn="0" w:lastColumn="0" w:oddVBand="0" w:evenVBand="0" w:oddHBand="0" w:evenHBand="0" w:firstRowFirstColumn="0" w:firstRowLastColumn="0" w:lastRowFirstColumn="0" w:lastRowLastColumn="0"/>
            </w:pPr>
          </w:p>
        </w:tc>
      </w:tr>
      <w:tr w:rsidR="00BF5607" w14:paraId="7B2D9A2C" w14:textId="77777777" w:rsidTr="00BF56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 w:type="dxa"/>
          </w:tcPr>
          <w:p w14:paraId="36E008EE" w14:textId="77777777" w:rsidR="00BF5607" w:rsidRDefault="00BF5607">
            <w:pPr>
              <w:rPr>
                <w:b w:val="0"/>
                <w:bCs w:val="0"/>
              </w:rPr>
            </w:pPr>
          </w:p>
          <w:p w14:paraId="5B125F78" w14:textId="43308160" w:rsidR="00BF5607" w:rsidRPr="00BF5607" w:rsidRDefault="00BF5607">
            <w:r w:rsidRPr="00BF5607">
              <w:t>Part 5</w:t>
            </w:r>
          </w:p>
        </w:tc>
        <w:tc>
          <w:tcPr>
            <w:tcW w:w="5494" w:type="dxa"/>
          </w:tcPr>
          <w:p w14:paraId="3A1E49D3" w14:textId="77777777"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p w14:paraId="749530F1" w14:textId="02D0A636"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r w:rsidRPr="00C512B3">
              <w:rPr>
                <w:b/>
                <w:bCs/>
              </w:rPr>
              <w:t>MARKETING</w:t>
            </w:r>
            <w:r w:rsidR="00C512B3">
              <w:rPr>
                <w:b/>
                <w:bCs/>
              </w:rPr>
              <w:t xml:space="preserve">: </w:t>
            </w:r>
            <w:r w:rsidRPr="00C512B3">
              <w:rPr>
                <w:b/>
                <w:bCs/>
              </w:rPr>
              <w:t>Customer Focus and Value Impact</w:t>
            </w:r>
          </w:p>
          <w:p w14:paraId="6AE55236" w14:textId="77777777"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tc>
        <w:tc>
          <w:tcPr>
            <w:tcW w:w="1244" w:type="dxa"/>
          </w:tcPr>
          <w:p w14:paraId="215AE834" w14:textId="77777777" w:rsidR="00204ED9" w:rsidRDefault="00204ED9" w:rsidP="00C512B3">
            <w:pPr>
              <w:jc w:val="center"/>
              <w:cnfStyle w:val="000000100000" w:firstRow="0" w:lastRow="0" w:firstColumn="0" w:lastColumn="0" w:oddVBand="0" w:evenVBand="0" w:oddHBand="1" w:evenHBand="0" w:firstRowFirstColumn="0" w:firstRowLastColumn="0" w:lastRowFirstColumn="0" w:lastRowLastColumn="0"/>
            </w:pPr>
          </w:p>
          <w:p w14:paraId="16D480D7" w14:textId="5C6B7456" w:rsidR="00BF5607" w:rsidRDefault="00204ED9" w:rsidP="00C512B3">
            <w:pPr>
              <w:jc w:val="center"/>
              <w:cnfStyle w:val="000000100000" w:firstRow="0" w:lastRow="0" w:firstColumn="0" w:lastColumn="0" w:oddVBand="0" w:evenVBand="0" w:oddHBand="1" w:evenHBand="0" w:firstRowFirstColumn="0" w:firstRowLastColumn="0" w:lastRowFirstColumn="0" w:lastRowLastColumn="0"/>
            </w:pPr>
            <w:r>
              <w:t>10%</w:t>
            </w:r>
          </w:p>
        </w:tc>
        <w:tc>
          <w:tcPr>
            <w:tcW w:w="1244" w:type="dxa"/>
          </w:tcPr>
          <w:p w14:paraId="7A8FD6BA" w14:textId="508EF186" w:rsidR="00BF5607" w:rsidRDefault="00BF5607">
            <w:pPr>
              <w:cnfStyle w:val="000000100000" w:firstRow="0" w:lastRow="0" w:firstColumn="0" w:lastColumn="0" w:oddVBand="0" w:evenVBand="0" w:oddHBand="1" w:evenHBand="0" w:firstRowFirstColumn="0" w:firstRowLastColumn="0" w:lastRowFirstColumn="0" w:lastRowLastColumn="0"/>
            </w:pPr>
          </w:p>
        </w:tc>
      </w:tr>
      <w:tr w:rsidR="00BF5607" w14:paraId="6A371FBA" w14:textId="77777777" w:rsidTr="00BF5607">
        <w:tc>
          <w:tcPr>
            <w:cnfStyle w:val="001000000000" w:firstRow="0" w:lastRow="0" w:firstColumn="1" w:lastColumn="0" w:oddVBand="0" w:evenVBand="0" w:oddHBand="0" w:evenHBand="0" w:firstRowFirstColumn="0" w:firstRowLastColumn="0" w:lastRowFirstColumn="0" w:lastRowLastColumn="0"/>
            <w:tcW w:w="1034" w:type="dxa"/>
          </w:tcPr>
          <w:p w14:paraId="23B1310D" w14:textId="77777777" w:rsidR="00BF5607" w:rsidRDefault="00BF5607">
            <w:pPr>
              <w:rPr>
                <w:b w:val="0"/>
                <w:bCs w:val="0"/>
              </w:rPr>
            </w:pPr>
          </w:p>
          <w:p w14:paraId="05457B73" w14:textId="77777777" w:rsidR="00BF5607" w:rsidRDefault="00BF5607">
            <w:pPr>
              <w:rPr>
                <w:b w:val="0"/>
                <w:bCs w:val="0"/>
              </w:rPr>
            </w:pPr>
            <w:r w:rsidRPr="00BF5607">
              <w:t>Part 6</w:t>
            </w:r>
          </w:p>
          <w:p w14:paraId="1F808CE3" w14:textId="4BC3701F" w:rsidR="00BF5607" w:rsidRPr="00BF5607" w:rsidRDefault="00BF5607"/>
        </w:tc>
        <w:tc>
          <w:tcPr>
            <w:tcW w:w="5494" w:type="dxa"/>
          </w:tcPr>
          <w:p w14:paraId="071A2F97" w14:textId="77777777"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p>
          <w:p w14:paraId="401F021C" w14:textId="407F529F"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r w:rsidRPr="00C512B3">
              <w:rPr>
                <w:b/>
                <w:bCs/>
              </w:rPr>
              <w:t>OPERATIONS</w:t>
            </w:r>
            <w:r w:rsidR="00C512B3">
              <w:rPr>
                <w:b/>
                <w:bCs/>
              </w:rPr>
              <w:t xml:space="preserve">: </w:t>
            </w:r>
            <w:r w:rsidRPr="00C512B3">
              <w:rPr>
                <w:b/>
                <w:bCs/>
              </w:rPr>
              <w:t>Alignment and Efficiencies</w:t>
            </w:r>
          </w:p>
          <w:p w14:paraId="21A9A088" w14:textId="77777777"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p>
        </w:tc>
        <w:tc>
          <w:tcPr>
            <w:tcW w:w="1244" w:type="dxa"/>
          </w:tcPr>
          <w:p w14:paraId="789D1789" w14:textId="06E56FE7" w:rsidR="00BF5607" w:rsidRDefault="00204ED9" w:rsidP="00C512B3">
            <w:pPr>
              <w:jc w:val="center"/>
              <w:cnfStyle w:val="000000000000" w:firstRow="0" w:lastRow="0" w:firstColumn="0" w:lastColumn="0" w:oddVBand="0" w:evenVBand="0" w:oddHBand="0" w:evenHBand="0" w:firstRowFirstColumn="0" w:firstRowLastColumn="0" w:lastRowFirstColumn="0" w:lastRowLastColumn="0"/>
            </w:pPr>
            <w:r>
              <w:br/>
              <w:t>10%</w:t>
            </w:r>
          </w:p>
        </w:tc>
        <w:tc>
          <w:tcPr>
            <w:tcW w:w="1244" w:type="dxa"/>
          </w:tcPr>
          <w:p w14:paraId="03804080" w14:textId="715F85CE" w:rsidR="00BF5607" w:rsidRDefault="00BF5607">
            <w:pPr>
              <w:cnfStyle w:val="000000000000" w:firstRow="0" w:lastRow="0" w:firstColumn="0" w:lastColumn="0" w:oddVBand="0" w:evenVBand="0" w:oddHBand="0" w:evenHBand="0" w:firstRowFirstColumn="0" w:firstRowLastColumn="0" w:lastRowFirstColumn="0" w:lastRowLastColumn="0"/>
            </w:pPr>
          </w:p>
        </w:tc>
      </w:tr>
      <w:tr w:rsidR="00BF5607" w14:paraId="0C4E5146" w14:textId="77777777" w:rsidTr="00BF56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 w:type="dxa"/>
          </w:tcPr>
          <w:p w14:paraId="1A851885" w14:textId="77777777" w:rsidR="00BF5607" w:rsidRDefault="00BF5607">
            <w:pPr>
              <w:rPr>
                <w:b w:val="0"/>
                <w:bCs w:val="0"/>
              </w:rPr>
            </w:pPr>
          </w:p>
          <w:p w14:paraId="4F0345CD" w14:textId="77777777" w:rsidR="00BF5607" w:rsidRDefault="00BF5607">
            <w:pPr>
              <w:rPr>
                <w:b w:val="0"/>
                <w:bCs w:val="0"/>
              </w:rPr>
            </w:pPr>
            <w:r w:rsidRPr="00BF5607">
              <w:t>Part 7</w:t>
            </w:r>
          </w:p>
          <w:p w14:paraId="4B39BD6A" w14:textId="559D9C61" w:rsidR="00BF5607" w:rsidRPr="00BF5607" w:rsidRDefault="00BF5607"/>
        </w:tc>
        <w:tc>
          <w:tcPr>
            <w:tcW w:w="5494" w:type="dxa"/>
          </w:tcPr>
          <w:p w14:paraId="2E02410E" w14:textId="77777777"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p w14:paraId="32B3D472" w14:textId="385BBB00"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r w:rsidRPr="00C512B3">
              <w:rPr>
                <w:b/>
                <w:bCs/>
              </w:rPr>
              <w:t>CSR</w:t>
            </w:r>
            <w:r w:rsidR="00C512B3">
              <w:rPr>
                <w:b/>
                <w:bCs/>
              </w:rPr>
              <w:t>:</w:t>
            </w:r>
            <w:r w:rsidRPr="00C512B3">
              <w:rPr>
                <w:b/>
                <w:bCs/>
              </w:rPr>
              <w:t xml:space="preserve"> Alignment with strategy and mission</w:t>
            </w:r>
          </w:p>
          <w:p w14:paraId="012463A1" w14:textId="77777777"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tc>
        <w:tc>
          <w:tcPr>
            <w:tcW w:w="1244" w:type="dxa"/>
          </w:tcPr>
          <w:p w14:paraId="0216931D" w14:textId="77777777" w:rsidR="00204ED9" w:rsidRDefault="00204ED9" w:rsidP="00C512B3">
            <w:pPr>
              <w:jc w:val="center"/>
              <w:cnfStyle w:val="000000100000" w:firstRow="0" w:lastRow="0" w:firstColumn="0" w:lastColumn="0" w:oddVBand="0" w:evenVBand="0" w:oddHBand="1" w:evenHBand="0" w:firstRowFirstColumn="0" w:firstRowLastColumn="0" w:lastRowFirstColumn="0" w:lastRowLastColumn="0"/>
            </w:pPr>
          </w:p>
          <w:p w14:paraId="433B648E" w14:textId="645A9518" w:rsidR="00BF5607" w:rsidRDefault="00204ED9" w:rsidP="00C512B3">
            <w:pPr>
              <w:jc w:val="center"/>
              <w:cnfStyle w:val="000000100000" w:firstRow="0" w:lastRow="0" w:firstColumn="0" w:lastColumn="0" w:oddVBand="0" w:evenVBand="0" w:oddHBand="1" w:evenHBand="0" w:firstRowFirstColumn="0" w:firstRowLastColumn="0" w:lastRowFirstColumn="0" w:lastRowLastColumn="0"/>
            </w:pPr>
            <w:r>
              <w:t>8%</w:t>
            </w:r>
          </w:p>
        </w:tc>
        <w:tc>
          <w:tcPr>
            <w:tcW w:w="1244" w:type="dxa"/>
          </w:tcPr>
          <w:p w14:paraId="6C0EBBFA" w14:textId="3D9CCB98" w:rsidR="00BF5607" w:rsidRDefault="00BF5607">
            <w:pPr>
              <w:cnfStyle w:val="000000100000" w:firstRow="0" w:lastRow="0" w:firstColumn="0" w:lastColumn="0" w:oddVBand="0" w:evenVBand="0" w:oddHBand="1" w:evenHBand="0" w:firstRowFirstColumn="0" w:firstRowLastColumn="0" w:lastRowFirstColumn="0" w:lastRowLastColumn="0"/>
            </w:pPr>
          </w:p>
        </w:tc>
      </w:tr>
      <w:tr w:rsidR="00BF5607" w14:paraId="5B01399C" w14:textId="77777777" w:rsidTr="00BF5607">
        <w:tc>
          <w:tcPr>
            <w:cnfStyle w:val="001000000000" w:firstRow="0" w:lastRow="0" w:firstColumn="1" w:lastColumn="0" w:oddVBand="0" w:evenVBand="0" w:oddHBand="0" w:evenHBand="0" w:firstRowFirstColumn="0" w:firstRowLastColumn="0" w:lastRowFirstColumn="0" w:lastRowLastColumn="0"/>
            <w:tcW w:w="1034" w:type="dxa"/>
          </w:tcPr>
          <w:p w14:paraId="5FB38A63" w14:textId="77777777" w:rsidR="00BF5607" w:rsidRDefault="00BF5607">
            <w:pPr>
              <w:rPr>
                <w:b w:val="0"/>
                <w:bCs w:val="0"/>
              </w:rPr>
            </w:pPr>
          </w:p>
          <w:p w14:paraId="3BF8A4DD" w14:textId="77777777" w:rsidR="00BF5607" w:rsidRDefault="00BF5607">
            <w:pPr>
              <w:rPr>
                <w:b w:val="0"/>
                <w:bCs w:val="0"/>
              </w:rPr>
            </w:pPr>
            <w:r w:rsidRPr="00BF5607">
              <w:t>Part 8</w:t>
            </w:r>
          </w:p>
          <w:p w14:paraId="33909537" w14:textId="4B99A09D" w:rsidR="00BF5607" w:rsidRPr="00BF5607" w:rsidRDefault="00BF5607"/>
        </w:tc>
        <w:tc>
          <w:tcPr>
            <w:tcW w:w="5494" w:type="dxa"/>
          </w:tcPr>
          <w:p w14:paraId="6BCE7C7F" w14:textId="77777777"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p>
          <w:p w14:paraId="219C6A87" w14:textId="3221C53E"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r w:rsidRPr="00C512B3">
              <w:rPr>
                <w:b/>
                <w:bCs/>
              </w:rPr>
              <w:t>IT</w:t>
            </w:r>
            <w:r w:rsidR="00C512B3">
              <w:rPr>
                <w:b/>
                <w:bCs/>
              </w:rPr>
              <w:t>:</w:t>
            </w:r>
            <w:r w:rsidRPr="00C512B3">
              <w:rPr>
                <w:b/>
                <w:bCs/>
              </w:rPr>
              <w:t xml:space="preserve"> Deployment and Impact</w:t>
            </w:r>
          </w:p>
          <w:p w14:paraId="4CB92DF4" w14:textId="77777777" w:rsidR="00BF5607" w:rsidRPr="00C512B3" w:rsidRDefault="00BF5607">
            <w:pPr>
              <w:cnfStyle w:val="000000000000" w:firstRow="0" w:lastRow="0" w:firstColumn="0" w:lastColumn="0" w:oddVBand="0" w:evenVBand="0" w:oddHBand="0" w:evenHBand="0" w:firstRowFirstColumn="0" w:firstRowLastColumn="0" w:lastRowFirstColumn="0" w:lastRowLastColumn="0"/>
              <w:rPr>
                <w:b/>
                <w:bCs/>
              </w:rPr>
            </w:pPr>
          </w:p>
        </w:tc>
        <w:tc>
          <w:tcPr>
            <w:tcW w:w="1244" w:type="dxa"/>
          </w:tcPr>
          <w:p w14:paraId="672EBB9A" w14:textId="77777777" w:rsidR="00204ED9" w:rsidRDefault="00204ED9" w:rsidP="00C512B3">
            <w:pPr>
              <w:jc w:val="center"/>
              <w:cnfStyle w:val="000000000000" w:firstRow="0" w:lastRow="0" w:firstColumn="0" w:lastColumn="0" w:oddVBand="0" w:evenVBand="0" w:oddHBand="0" w:evenHBand="0" w:firstRowFirstColumn="0" w:firstRowLastColumn="0" w:lastRowFirstColumn="0" w:lastRowLastColumn="0"/>
            </w:pPr>
          </w:p>
          <w:p w14:paraId="440FDD17" w14:textId="42F90B2E" w:rsidR="00BF5607" w:rsidRDefault="00204ED9" w:rsidP="00C512B3">
            <w:pPr>
              <w:jc w:val="center"/>
              <w:cnfStyle w:val="000000000000" w:firstRow="0" w:lastRow="0" w:firstColumn="0" w:lastColumn="0" w:oddVBand="0" w:evenVBand="0" w:oddHBand="0" w:evenHBand="0" w:firstRowFirstColumn="0" w:firstRowLastColumn="0" w:lastRowFirstColumn="0" w:lastRowLastColumn="0"/>
            </w:pPr>
            <w:r>
              <w:t>6%</w:t>
            </w:r>
          </w:p>
        </w:tc>
        <w:tc>
          <w:tcPr>
            <w:tcW w:w="1244" w:type="dxa"/>
          </w:tcPr>
          <w:p w14:paraId="7724D4B6" w14:textId="588D695C" w:rsidR="00BF5607" w:rsidRDefault="00BF5607">
            <w:pPr>
              <w:cnfStyle w:val="000000000000" w:firstRow="0" w:lastRow="0" w:firstColumn="0" w:lastColumn="0" w:oddVBand="0" w:evenVBand="0" w:oddHBand="0" w:evenHBand="0" w:firstRowFirstColumn="0" w:firstRowLastColumn="0" w:lastRowFirstColumn="0" w:lastRowLastColumn="0"/>
            </w:pPr>
          </w:p>
        </w:tc>
      </w:tr>
      <w:tr w:rsidR="00BF5607" w14:paraId="4FE270B2" w14:textId="77777777" w:rsidTr="00BF56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 w:type="dxa"/>
          </w:tcPr>
          <w:p w14:paraId="50857D6F" w14:textId="77777777" w:rsidR="00BF5607" w:rsidRDefault="00BF5607">
            <w:pPr>
              <w:rPr>
                <w:b w:val="0"/>
                <w:bCs w:val="0"/>
              </w:rPr>
            </w:pPr>
          </w:p>
          <w:p w14:paraId="60BBF1BC" w14:textId="77777777" w:rsidR="00BF5607" w:rsidRDefault="00BF5607">
            <w:pPr>
              <w:rPr>
                <w:b w:val="0"/>
                <w:bCs w:val="0"/>
              </w:rPr>
            </w:pPr>
            <w:r w:rsidRPr="00BF5607">
              <w:t>Part 9</w:t>
            </w:r>
          </w:p>
          <w:p w14:paraId="2E25BF26" w14:textId="4CD989BA" w:rsidR="00BF5607" w:rsidRPr="00BF5607" w:rsidRDefault="00BF5607"/>
        </w:tc>
        <w:tc>
          <w:tcPr>
            <w:tcW w:w="5494" w:type="dxa"/>
          </w:tcPr>
          <w:p w14:paraId="5158E232" w14:textId="77777777"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p w14:paraId="2222AD60" w14:textId="5498B7FC"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r w:rsidRPr="00C512B3">
              <w:rPr>
                <w:b/>
                <w:bCs/>
              </w:rPr>
              <w:t>ARTIFICIAL INTELLIGENCE</w:t>
            </w:r>
            <w:r w:rsidR="00C512B3">
              <w:rPr>
                <w:b/>
                <w:bCs/>
              </w:rPr>
              <w:t>:</w:t>
            </w:r>
            <w:r w:rsidRPr="00C512B3">
              <w:rPr>
                <w:b/>
                <w:bCs/>
              </w:rPr>
              <w:t xml:space="preserve"> </w:t>
            </w:r>
            <w:r w:rsidR="00C512B3">
              <w:rPr>
                <w:b/>
                <w:bCs/>
              </w:rPr>
              <w:t>Deployment</w:t>
            </w:r>
            <w:r w:rsidRPr="00C512B3">
              <w:rPr>
                <w:b/>
                <w:bCs/>
              </w:rPr>
              <w:t xml:space="preserve"> and Impact</w:t>
            </w:r>
          </w:p>
          <w:p w14:paraId="7922D936" w14:textId="3B5475C2" w:rsidR="00BF5607" w:rsidRPr="00C512B3" w:rsidRDefault="00BF5607">
            <w:pPr>
              <w:cnfStyle w:val="000000100000" w:firstRow="0" w:lastRow="0" w:firstColumn="0" w:lastColumn="0" w:oddVBand="0" w:evenVBand="0" w:oddHBand="1" w:evenHBand="0" w:firstRowFirstColumn="0" w:firstRowLastColumn="0" w:lastRowFirstColumn="0" w:lastRowLastColumn="0"/>
              <w:rPr>
                <w:b/>
                <w:bCs/>
              </w:rPr>
            </w:pPr>
          </w:p>
        </w:tc>
        <w:tc>
          <w:tcPr>
            <w:tcW w:w="1244" w:type="dxa"/>
          </w:tcPr>
          <w:p w14:paraId="2F8AEA38" w14:textId="77777777" w:rsidR="00204ED9" w:rsidRDefault="00204ED9" w:rsidP="00C512B3">
            <w:pPr>
              <w:jc w:val="center"/>
              <w:cnfStyle w:val="000000100000" w:firstRow="0" w:lastRow="0" w:firstColumn="0" w:lastColumn="0" w:oddVBand="0" w:evenVBand="0" w:oddHBand="1" w:evenHBand="0" w:firstRowFirstColumn="0" w:firstRowLastColumn="0" w:lastRowFirstColumn="0" w:lastRowLastColumn="0"/>
            </w:pPr>
          </w:p>
          <w:p w14:paraId="66863E15" w14:textId="0F8B9701" w:rsidR="00BF5607" w:rsidRDefault="00204ED9" w:rsidP="00C512B3">
            <w:pPr>
              <w:jc w:val="center"/>
              <w:cnfStyle w:val="000000100000" w:firstRow="0" w:lastRow="0" w:firstColumn="0" w:lastColumn="0" w:oddVBand="0" w:evenVBand="0" w:oddHBand="1" w:evenHBand="0" w:firstRowFirstColumn="0" w:firstRowLastColumn="0" w:lastRowFirstColumn="0" w:lastRowLastColumn="0"/>
            </w:pPr>
            <w:r>
              <w:t>6%</w:t>
            </w:r>
          </w:p>
        </w:tc>
        <w:tc>
          <w:tcPr>
            <w:tcW w:w="1244" w:type="dxa"/>
          </w:tcPr>
          <w:p w14:paraId="48F3E69A" w14:textId="2FA1A00F" w:rsidR="00BF5607" w:rsidRDefault="00BF5607">
            <w:pPr>
              <w:cnfStyle w:val="000000100000" w:firstRow="0" w:lastRow="0" w:firstColumn="0" w:lastColumn="0" w:oddVBand="0" w:evenVBand="0" w:oddHBand="1" w:evenHBand="0" w:firstRowFirstColumn="0" w:firstRowLastColumn="0" w:lastRowFirstColumn="0" w:lastRowLastColumn="0"/>
            </w:pPr>
          </w:p>
        </w:tc>
      </w:tr>
    </w:tbl>
    <w:p w14:paraId="74470EB8" w14:textId="00D8931C" w:rsidR="00572361" w:rsidRDefault="00204ED9">
      <w:r>
        <w:t xml:space="preserve">                                                                                                          </w:t>
      </w:r>
      <w:r w:rsidR="00C512B3">
        <w:t xml:space="preserve">      </w:t>
      </w:r>
      <w:r>
        <w:t xml:space="preserve">   100</w:t>
      </w:r>
    </w:p>
    <w:p w14:paraId="2D093CD0" w14:textId="77777777" w:rsidR="00BF5607" w:rsidRDefault="00BF5607"/>
    <w:p w14:paraId="5AEC7A0A" w14:textId="04EB3E32" w:rsidR="00C512B3" w:rsidRDefault="00C512B3">
      <w:r>
        <w:t xml:space="preserve">Each of the above 9 parts of the questionnaire </w:t>
      </w:r>
      <w:r w:rsidR="001F134D">
        <w:t>are</w:t>
      </w:r>
      <w:r>
        <w:t xml:space="preserve"> </w:t>
      </w:r>
      <w:r w:rsidR="001F134D">
        <w:t>designed</w:t>
      </w:r>
      <w:r>
        <w:t xml:space="preserve"> to </w:t>
      </w:r>
      <w:r w:rsidR="00637883">
        <w:t xml:space="preserve">briefly and sharply </w:t>
      </w:r>
      <w:r>
        <w:t xml:space="preserve">capture </w:t>
      </w:r>
      <w:r w:rsidR="00637883">
        <w:t>practices</w:t>
      </w:r>
      <w:r>
        <w:t xml:space="preserve"> at 4 key levels:</w:t>
      </w:r>
    </w:p>
    <w:p w14:paraId="5589AF8A" w14:textId="02901A82" w:rsidR="00C512B3" w:rsidRDefault="00C512B3">
      <w:r>
        <w:t xml:space="preserve">1. Strategic </w:t>
      </w:r>
      <w:r w:rsidR="001F134D">
        <w:t xml:space="preserve">thought and </w:t>
      </w:r>
      <w:r>
        <w:t>consistency</w:t>
      </w:r>
    </w:p>
    <w:p w14:paraId="38742BAD" w14:textId="77777777" w:rsidR="00C512B3" w:rsidRDefault="00C512B3">
      <w:r>
        <w:t>2. Operational excellence</w:t>
      </w:r>
    </w:p>
    <w:p w14:paraId="68F1A651" w14:textId="77777777" w:rsidR="00C512B3" w:rsidRDefault="00C512B3">
      <w:r>
        <w:t>3. Measurable impact, and</w:t>
      </w:r>
    </w:p>
    <w:p w14:paraId="5A26D613" w14:textId="46358C6B" w:rsidR="00D55A61" w:rsidRDefault="00C512B3">
      <w:r>
        <w:t>4. Future ready sustainability.</w:t>
      </w:r>
      <w:r>
        <w:br/>
        <w:t xml:space="preserve"> </w:t>
      </w:r>
    </w:p>
    <w:p w14:paraId="65E416BE" w14:textId="77777777" w:rsidR="00D55A61" w:rsidRDefault="00D55A61"/>
    <w:p w14:paraId="7C876A9F" w14:textId="375E2444" w:rsidR="00204ED9" w:rsidRPr="00204ED9" w:rsidRDefault="00855452" w:rsidP="00586778">
      <w:pPr>
        <w:shd w:val="clear" w:color="auto" w:fill="000000" w:themeFill="text1"/>
        <w:spacing w:after="160" w:line="278" w:lineRule="auto"/>
        <w:rPr>
          <w:rFonts w:asciiTheme="minorHAnsi" w:eastAsiaTheme="minorHAnsi" w:hAnsiTheme="minorHAnsi" w:cstheme="minorBidi"/>
          <w:b/>
          <w:bCs/>
          <w:kern w:val="2"/>
          <w:sz w:val="40"/>
          <w:szCs w:val="40"/>
          <w:lang w:val="en-GB"/>
          <w14:ligatures w14:val="standardContextual"/>
        </w:rPr>
      </w:pPr>
      <w:r>
        <w:rPr>
          <w:rFonts w:asciiTheme="minorHAnsi" w:eastAsiaTheme="minorHAnsi" w:hAnsiTheme="minorHAnsi" w:cstheme="minorBidi"/>
          <w:b/>
          <w:bCs/>
          <w:kern w:val="2"/>
          <w:sz w:val="40"/>
          <w:szCs w:val="40"/>
          <w:lang w:val="en-GB"/>
          <w14:ligatures w14:val="standardContextual"/>
        </w:rPr>
        <w:t>Part</w:t>
      </w:r>
      <w:r w:rsidR="00204ED9" w:rsidRPr="00204ED9">
        <w:rPr>
          <w:rFonts w:asciiTheme="minorHAnsi" w:eastAsiaTheme="minorHAnsi" w:hAnsiTheme="minorHAnsi" w:cstheme="minorBidi"/>
          <w:b/>
          <w:bCs/>
          <w:kern w:val="2"/>
          <w:sz w:val="40"/>
          <w:szCs w:val="40"/>
          <w:lang w:val="en-GB"/>
          <w14:ligatures w14:val="standardContextual"/>
        </w:rPr>
        <w:t xml:space="preserve"> 1: Human </w:t>
      </w:r>
      <w:r w:rsidR="002A0822">
        <w:rPr>
          <w:rFonts w:asciiTheme="minorHAnsi" w:eastAsiaTheme="minorHAnsi" w:hAnsiTheme="minorHAnsi" w:cstheme="minorBidi"/>
          <w:b/>
          <w:bCs/>
          <w:kern w:val="2"/>
          <w:sz w:val="40"/>
          <w:szCs w:val="40"/>
          <w:lang w:val="en-GB"/>
          <w14:ligatures w14:val="standardContextual"/>
        </w:rPr>
        <w:t>Capital Development</w:t>
      </w:r>
      <w:r w:rsidR="00204ED9" w:rsidRPr="00204ED9">
        <w:rPr>
          <w:rFonts w:asciiTheme="minorHAnsi" w:eastAsiaTheme="minorHAnsi" w:hAnsiTheme="minorHAnsi" w:cstheme="minorBidi"/>
          <w:b/>
          <w:bCs/>
          <w:kern w:val="2"/>
          <w:sz w:val="40"/>
          <w:szCs w:val="40"/>
          <w:lang w:val="en-GB"/>
          <w14:ligatures w14:val="standardContextual"/>
        </w:rPr>
        <w:t xml:space="preserve"> (20%)</w:t>
      </w:r>
    </w:p>
    <w:p w14:paraId="72124361"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Purpose:</w:t>
      </w:r>
      <w:r w:rsidRPr="00204ED9">
        <w:rPr>
          <w:rFonts w:asciiTheme="minorHAnsi" w:eastAsiaTheme="minorHAnsi" w:hAnsiTheme="minorHAnsi" w:cstheme="minorBidi"/>
          <w:kern w:val="2"/>
          <w:lang w:val="en-GB"/>
          <w14:ligatures w14:val="standardContextual"/>
        </w:rPr>
        <w:br/>
        <w:t>This section evaluates how the organization manages its people as a strategic asset, translates HR priorities into management practices, generates measurable value through its workforce, and builds capabilities for future competitiveness.</w:t>
      </w:r>
    </w:p>
    <w:p w14:paraId="41AFD68D"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Guidance for Respondents:</w:t>
      </w:r>
      <w:r w:rsidRPr="00204ED9">
        <w:rPr>
          <w:rFonts w:asciiTheme="minorHAnsi" w:eastAsiaTheme="minorHAnsi" w:hAnsiTheme="minorHAnsi" w:cstheme="minorBidi"/>
          <w:kern w:val="2"/>
          <w:lang w:val="en-GB"/>
          <w14:ligatures w14:val="standardContextual"/>
        </w:rPr>
        <w:br/>
        <w:t xml:space="preserve">Please limit responses to approximately </w:t>
      </w:r>
      <w:r w:rsidRPr="00204ED9">
        <w:rPr>
          <w:rFonts w:asciiTheme="minorHAnsi" w:eastAsiaTheme="minorHAnsi" w:hAnsiTheme="minorHAnsi" w:cstheme="minorBidi"/>
          <w:b/>
          <w:bCs/>
          <w:kern w:val="2"/>
          <w:lang w:val="en-GB"/>
          <w14:ligatures w14:val="standardContextual"/>
        </w:rPr>
        <w:t>5–7 lines per question</w:t>
      </w:r>
      <w:r w:rsidRPr="00204ED9">
        <w:rPr>
          <w:rFonts w:asciiTheme="minorHAnsi" w:eastAsiaTheme="minorHAnsi" w:hAnsiTheme="minorHAnsi" w:cstheme="minorBidi"/>
          <w:kern w:val="2"/>
          <w:lang w:val="en-GB"/>
          <w14:ligatures w14:val="standardContextual"/>
        </w:rPr>
        <w:t>.</w:t>
      </w:r>
      <w:r w:rsidRPr="00204ED9">
        <w:rPr>
          <w:rFonts w:asciiTheme="minorHAnsi" w:eastAsiaTheme="minorHAnsi" w:hAnsiTheme="minorHAnsi" w:cstheme="minorBidi"/>
          <w:kern w:val="2"/>
          <w:lang w:val="en-GB"/>
          <w14:ligatures w14:val="standardContextual"/>
        </w:rPr>
        <w:br/>
        <w:t xml:space="preserve">Where relevant, responses may include </w:t>
      </w:r>
      <w:r w:rsidRPr="00204ED9">
        <w:rPr>
          <w:rFonts w:asciiTheme="minorHAnsi" w:eastAsiaTheme="minorHAnsi" w:hAnsiTheme="minorHAnsi" w:cstheme="minorBidi"/>
          <w:b/>
          <w:bCs/>
          <w:kern w:val="2"/>
          <w:lang w:val="en-GB"/>
          <w14:ligatures w14:val="standardContextual"/>
        </w:rPr>
        <w:t>both qualitative practices and quantitative indicators</w:t>
      </w:r>
      <w:r w:rsidRPr="00204ED9">
        <w:rPr>
          <w:rFonts w:asciiTheme="minorHAnsi" w:eastAsiaTheme="minorHAnsi" w:hAnsiTheme="minorHAnsi" w:cstheme="minorBidi"/>
          <w:kern w:val="2"/>
          <w:lang w:val="en-GB"/>
          <w14:ligatures w14:val="standardContextual"/>
        </w:rPr>
        <w:t xml:space="preserve"> from the past </w:t>
      </w:r>
      <w:r w:rsidRPr="00204ED9">
        <w:rPr>
          <w:rFonts w:asciiTheme="minorHAnsi" w:eastAsiaTheme="minorHAnsi" w:hAnsiTheme="minorHAnsi" w:cstheme="minorBidi"/>
          <w:b/>
          <w:bCs/>
          <w:kern w:val="2"/>
          <w:lang w:val="en-GB"/>
          <w14:ligatures w14:val="standardContextual"/>
        </w:rPr>
        <w:t>2–3 years</w:t>
      </w:r>
      <w:r w:rsidRPr="00204ED9">
        <w:rPr>
          <w:rFonts w:asciiTheme="minorHAnsi" w:eastAsiaTheme="minorHAnsi" w:hAnsiTheme="minorHAnsi" w:cstheme="minorBidi"/>
          <w:kern w:val="2"/>
          <w:lang w:val="en-GB"/>
          <w14:ligatures w14:val="standardContextual"/>
        </w:rPr>
        <w:t>.</w:t>
      </w:r>
      <w:r w:rsidRPr="00204ED9">
        <w:rPr>
          <w:rFonts w:asciiTheme="minorHAnsi" w:eastAsiaTheme="minorHAnsi" w:hAnsiTheme="minorHAnsi" w:cstheme="minorBidi"/>
          <w:kern w:val="2"/>
          <w:lang w:val="en-GB"/>
          <w14:ligatures w14:val="standardContextual"/>
        </w:rPr>
        <w:br/>
        <w:t>Supporting evidence may be requested during the evaluation interview.</w:t>
      </w:r>
    </w:p>
    <w:p w14:paraId="11C6B1DF" w14:textId="77777777" w:rsidR="00204ED9" w:rsidRPr="00204ED9" w:rsidRDefault="00803EE2" w:rsidP="00204ED9">
      <w:pPr>
        <w:spacing w:after="160" w:line="278" w:lineRule="auto"/>
        <w:rPr>
          <w:rFonts w:asciiTheme="minorHAnsi" w:eastAsiaTheme="minorHAnsi" w:hAnsiTheme="minorHAnsi" w:cstheme="minorBidi"/>
          <w:kern w:val="2"/>
          <w:lang w:val="en-GB"/>
          <w14:ligatures w14:val="standardContextual"/>
        </w:rPr>
      </w:pPr>
      <w:r>
        <w:rPr>
          <w:rFonts w:asciiTheme="minorHAnsi" w:eastAsiaTheme="minorHAnsi" w:hAnsiTheme="minorHAnsi" w:cstheme="minorBidi"/>
          <w:kern w:val="2"/>
          <w:lang w:val="en-GB"/>
          <w14:ligatures w14:val="standardContextual"/>
        </w:rPr>
        <w:pict w14:anchorId="223C87D3">
          <v:rect id="_x0000_i1025" style="width:0;height:1.5pt" o:hralign="center" o:hrstd="t" o:hr="t" fillcolor="#a0a0a0" stroked="f"/>
        </w:pict>
      </w:r>
    </w:p>
    <w:p w14:paraId="0EA278E7" w14:textId="77777777" w:rsidR="00204ED9" w:rsidRPr="00204ED9" w:rsidRDefault="00204ED9" w:rsidP="00204ED9">
      <w:pPr>
        <w:spacing w:after="160" w:line="278" w:lineRule="auto"/>
        <w:rPr>
          <w:rFonts w:asciiTheme="minorHAnsi" w:eastAsiaTheme="minorHAnsi" w:hAnsiTheme="minorHAnsi" w:cstheme="minorBidi"/>
          <w:b/>
          <w:bCs/>
          <w:kern w:val="2"/>
          <w:lang w:val="en-GB"/>
          <w14:ligatures w14:val="standardContextual"/>
        </w:rPr>
      </w:pPr>
      <w:r w:rsidRPr="00204ED9">
        <w:rPr>
          <w:rFonts w:asciiTheme="minorHAnsi" w:eastAsiaTheme="minorHAnsi" w:hAnsiTheme="minorHAnsi" w:cstheme="minorBidi"/>
          <w:b/>
          <w:bCs/>
          <w:kern w:val="2"/>
          <w:lang w:val="en-GB"/>
          <w14:ligatures w14:val="standardContextual"/>
        </w:rPr>
        <w:t>1. Strategic</w:t>
      </w:r>
    </w:p>
    <w:p w14:paraId="0A04F4F0"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Describe the organization’s people strategy and how it supports overall business strategy and long-term organizational goals.</w:t>
      </w:r>
    </w:p>
    <w:p w14:paraId="7B354572"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Suggested aspects may include:</w:t>
      </w:r>
    </w:p>
    <w:p w14:paraId="45B61156" w14:textId="77777777" w:rsidR="00204ED9" w:rsidRPr="00204ED9" w:rsidRDefault="00204ED9" w:rsidP="00CD5338">
      <w:pPr>
        <w:pStyle w:val="NoSpacing"/>
        <w:numPr>
          <w:ilvl w:val="0"/>
          <w:numId w:val="1"/>
        </w:numPr>
        <w:rPr>
          <w:rFonts w:eastAsiaTheme="minorHAnsi"/>
          <w:lang w:val="en-GB"/>
        </w:rPr>
      </w:pPr>
      <w:r w:rsidRPr="00204ED9">
        <w:rPr>
          <w:rFonts w:eastAsiaTheme="minorHAnsi"/>
          <w:lang w:val="en-GB"/>
        </w:rPr>
        <w:t>Workforce planning linked to business growth, transformation, or succession needs</w:t>
      </w:r>
    </w:p>
    <w:p w14:paraId="74C3F1DF" w14:textId="77777777" w:rsidR="00204ED9" w:rsidRPr="00204ED9" w:rsidRDefault="00204ED9" w:rsidP="00CD5338">
      <w:pPr>
        <w:pStyle w:val="NoSpacing"/>
        <w:numPr>
          <w:ilvl w:val="0"/>
          <w:numId w:val="1"/>
        </w:numPr>
        <w:rPr>
          <w:rFonts w:eastAsiaTheme="minorHAnsi"/>
          <w:lang w:val="en-GB"/>
        </w:rPr>
      </w:pPr>
      <w:r w:rsidRPr="00204ED9">
        <w:rPr>
          <w:rFonts w:eastAsiaTheme="minorHAnsi"/>
          <w:lang w:val="en-GB"/>
        </w:rPr>
        <w:t>Leadership pipeline and succession philosophy for critical positions</w:t>
      </w:r>
    </w:p>
    <w:p w14:paraId="1C22EBDA" w14:textId="77777777" w:rsidR="00204ED9" w:rsidRPr="00204ED9" w:rsidRDefault="00204ED9" w:rsidP="00CD5338">
      <w:pPr>
        <w:pStyle w:val="NoSpacing"/>
        <w:numPr>
          <w:ilvl w:val="0"/>
          <w:numId w:val="1"/>
        </w:numPr>
        <w:rPr>
          <w:rFonts w:eastAsiaTheme="minorHAnsi"/>
          <w:lang w:val="en-GB"/>
        </w:rPr>
      </w:pPr>
      <w:r w:rsidRPr="00204ED9">
        <w:rPr>
          <w:rFonts w:eastAsiaTheme="minorHAnsi"/>
          <w:lang w:val="en-GB"/>
        </w:rPr>
        <w:t>Talent priorities such as retention, capability building, diversity, or culture</w:t>
      </w:r>
    </w:p>
    <w:p w14:paraId="02BEDD25" w14:textId="77777777" w:rsidR="00204ED9" w:rsidRPr="00204ED9" w:rsidRDefault="00204ED9" w:rsidP="00CD5338">
      <w:pPr>
        <w:pStyle w:val="NoSpacing"/>
        <w:numPr>
          <w:ilvl w:val="0"/>
          <w:numId w:val="1"/>
        </w:numPr>
        <w:rPr>
          <w:rFonts w:eastAsiaTheme="minorHAnsi"/>
          <w:lang w:val="en-GB"/>
        </w:rPr>
      </w:pPr>
      <w:r w:rsidRPr="00204ED9">
        <w:rPr>
          <w:rFonts w:eastAsiaTheme="minorHAnsi"/>
          <w:lang w:val="en-GB"/>
        </w:rPr>
        <w:t>Role of senior leadership or Board in reviewing people strategy</w:t>
      </w:r>
    </w:p>
    <w:p w14:paraId="6F368AD6" w14:textId="77777777" w:rsidR="00204ED9" w:rsidRPr="00204ED9" w:rsidRDefault="00204ED9" w:rsidP="00CD5338">
      <w:pPr>
        <w:pStyle w:val="NoSpacing"/>
        <w:numPr>
          <w:ilvl w:val="0"/>
          <w:numId w:val="1"/>
        </w:numPr>
        <w:rPr>
          <w:rFonts w:eastAsiaTheme="minorHAnsi"/>
          <w:lang w:val="en-GB"/>
        </w:rPr>
      </w:pPr>
      <w:r w:rsidRPr="00204ED9">
        <w:rPr>
          <w:rFonts w:eastAsiaTheme="minorHAnsi"/>
          <w:lang w:val="en-GB"/>
        </w:rPr>
        <w:t>Planning horizon where relevant (for example, annual, 3-year, or rolling workforce plans)</w:t>
      </w:r>
    </w:p>
    <w:p w14:paraId="2E7FE5A7" w14:textId="77777777" w:rsidR="00204ED9" w:rsidRDefault="00204ED9" w:rsidP="00204ED9">
      <w:pPr>
        <w:spacing w:after="160" w:line="278" w:lineRule="auto"/>
        <w:rPr>
          <w:rFonts w:asciiTheme="minorHAnsi" w:eastAsiaTheme="minorHAnsi" w:hAnsiTheme="minorHAnsi" w:cstheme="minorBidi"/>
          <w:b/>
          <w:bCs/>
          <w:kern w:val="2"/>
          <w:lang w:val="en-GB"/>
          <w14:ligatures w14:val="standardContextual"/>
        </w:rPr>
      </w:pPr>
    </w:p>
    <w:p w14:paraId="1A792F01" w14:textId="176F93A5"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Response:</w:t>
      </w:r>
    </w:p>
    <w:tbl>
      <w:tblPr>
        <w:tblStyle w:val="TableGrid"/>
        <w:tblW w:w="0" w:type="auto"/>
        <w:tblLook w:val="04A0" w:firstRow="1" w:lastRow="0" w:firstColumn="1" w:lastColumn="0" w:noHBand="0" w:noVBand="1"/>
      </w:tblPr>
      <w:tblGrid>
        <w:gridCol w:w="8902"/>
      </w:tblGrid>
      <w:tr w:rsidR="009F4B47" w14:paraId="37A2EAD3" w14:textId="77777777" w:rsidTr="00D640CE">
        <w:trPr>
          <w:trHeight w:val="3819"/>
        </w:trPr>
        <w:tc>
          <w:tcPr>
            <w:tcW w:w="8902" w:type="dxa"/>
          </w:tcPr>
          <w:p w14:paraId="1AD9FBF0" w14:textId="77777777" w:rsidR="009F4B47" w:rsidRDefault="009F4B47" w:rsidP="00204ED9">
            <w:pPr>
              <w:spacing w:after="160" w:line="278" w:lineRule="auto"/>
              <w:rPr>
                <w:rFonts w:asciiTheme="minorHAnsi" w:eastAsiaTheme="minorHAnsi" w:hAnsiTheme="minorHAnsi" w:cstheme="minorBidi"/>
                <w:kern w:val="2"/>
                <w:lang w:val="en-GB"/>
                <w14:ligatures w14:val="standardContextual"/>
              </w:rPr>
            </w:pPr>
          </w:p>
        </w:tc>
      </w:tr>
    </w:tbl>
    <w:p w14:paraId="7B69DF02" w14:textId="77777777" w:rsidR="00204ED9" w:rsidRDefault="00204ED9" w:rsidP="00204ED9">
      <w:pPr>
        <w:spacing w:after="160" w:line="278" w:lineRule="auto"/>
        <w:rPr>
          <w:rFonts w:asciiTheme="minorHAnsi" w:eastAsiaTheme="minorHAnsi" w:hAnsiTheme="minorHAnsi" w:cstheme="minorBidi"/>
          <w:kern w:val="2"/>
          <w:lang w:val="en-GB"/>
          <w14:ligatures w14:val="standardContextual"/>
        </w:rPr>
      </w:pPr>
    </w:p>
    <w:p w14:paraId="6F1F1896" w14:textId="77777777" w:rsidR="00707013" w:rsidRDefault="00707013" w:rsidP="00204ED9">
      <w:pPr>
        <w:spacing w:after="160" w:line="278" w:lineRule="auto"/>
        <w:rPr>
          <w:rFonts w:asciiTheme="minorHAnsi" w:eastAsiaTheme="minorHAnsi" w:hAnsiTheme="minorHAnsi" w:cstheme="minorBidi"/>
          <w:kern w:val="2"/>
          <w:lang w:val="en-GB"/>
          <w14:ligatures w14:val="standardContextual"/>
        </w:rPr>
      </w:pPr>
    </w:p>
    <w:p w14:paraId="16FF323F" w14:textId="77777777" w:rsidR="00707013" w:rsidRDefault="00707013" w:rsidP="00204ED9">
      <w:pPr>
        <w:spacing w:after="160" w:line="278" w:lineRule="auto"/>
        <w:rPr>
          <w:rFonts w:asciiTheme="minorHAnsi" w:eastAsiaTheme="minorHAnsi" w:hAnsiTheme="minorHAnsi" w:cstheme="minorBidi"/>
          <w:kern w:val="2"/>
          <w:lang w:val="en-GB"/>
          <w14:ligatures w14:val="standardContextual"/>
        </w:rPr>
      </w:pPr>
    </w:p>
    <w:p w14:paraId="67C0F8C0" w14:textId="77777777" w:rsidR="00204ED9" w:rsidRPr="00204ED9" w:rsidRDefault="00204ED9" w:rsidP="00204ED9">
      <w:pPr>
        <w:spacing w:after="160" w:line="278" w:lineRule="auto"/>
        <w:rPr>
          <w:rFonts w:asciiTheme="minorHAnsi" w:eastAsiaTheme="minorHAnsi" w:hAnsiTheme="minorHAnsi" w:cstheme="minorBidi"/>
          <w:b/>
          <w:bCs/>
          <w:kern w:val="2"/>
          <w:lang w:val="en-GB"/>
          <w14:ligatures w14:val="standardContextual"/>
        </w:rPr>
      </w:pPr>
      <w:r w:rsidRPr="00204ED9">
        <w:rPr>
          <w:rFonts w:asciiTheme="minorHAnsi" w:eastAsiaTheme="minorHAnsi" w:hAnsiTheme="minorHAnsi" w:cstheme="minorBidi"/>
          <w:b/>
          <w:bCs/>
          <w:kern w:val="2"/>
          <w:lang w:val="en-GB"/>
          <w14:ligatures w14:val="standardContextual"/>
        </w:rPr>
        <w:t>2. Operational</w:t>
      </w:r>
    </w:p>
    <w:p w14:paraId="7113C05A"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How is the HR strategy translated into day-to-day systems, processes, and people practices across the organization?</w:t>
      </w:r>
    </w:p>
    <w:p w14:paraId="1DC73E66"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Suggested aspects may include:</w:t>
      </w:r>
    </w:p>
    <w:p w14:paraId="7FB192B6" w14:textId="77777777" w:rsidR="00204ED9" w:rsidRPr="00204ED9" w:rsidRDefault="00204ED9" w:rsidP="00CD5338">
      <w:pPr>
        <w:pStyle w:val="NoSpacing"/>
        <w:numPr>
          <w:ilvl w:val="0"/>
          <w:numId w:val="2"/>
        </w:numPr>
        <w:rPr>
          <w:rFonts w:eastAsiaTheme="minorHAnsi"/>
          <w:lang w:val="en-GB"/>
        </w:rPr>
      </w:pPr>
      <w:r w:rsidRPr="00204ED9">
        <w:rPr>
          <w:rFonts w:eastAsiaTheme="minorHAnsi"/>
          <w:lang w:val="en-GB"/>
        </w:rPr>
        <w:t>Recruitment, onboarding, and workforce deployment processes</w:t>
      </w:r>
    </w:p>
    <w:p w14:paraId="5A565124" w14:textId="77777777" w:rsidR="00204ED9" w:rsidRPr="00204ED9" w:rsidRDefault="00204ED9" w:rsidP="00CD5338">
      <w:pPr>
        <w:pStyle w:val="NoSpacing"/>
        <w:numPr>
          <w:ilvl w:val="0"/>
          <w:numId w:val="2"/>
        </w:numPr>
        <w:rPr>
          <w:rFonts w:eastAsiaTheme="minorHAnsi"/>
          <w:lang w:val="en-GB"/>
        </w:rPr>
      </w:pPr>
      <w:r w:rsidRPr="00204ED9">
        <w:rPr>
          <w:rFonts w:eastAsiaTheme="minorHAnsi"/>
          <w:lang w:val="en-GB"/>
        </w:rPr>
        <w:t>Performance management and goal-setting systems</w:t>
      </w:r>
    </w:p>
    <w:p w14:paraId="3C73CA30" w14:textId="77777777" w:rsidR="00204ED9" w:rsidRPr="00204ED9" w:rsidRDefault="00204ED9" w:rsidP="00CD5338">
      <w:pPr>
        <w:pStyle w:val="NoSpacing"/>
        <w:numPr>
          <w:ilvl w:val="0"/>
          <w:numId w:val="2"/>
        </w:numPr>
        <w:rPr>
          <w:rFonts w:eastAsiaTheme="minorHAnsi"/>
          <w:lang w:val="en-GB"/>
        </w:rPr>
      </w:pPr>
      <w:r w:rsidRPr="00204ED9">
        <w:rPr>
          <w:rFonts w:eastAsiaTheme="minorHAnsi"/>
          <w:lang w:val="en-GB"/>
        </w:rPr>
        <w:t>Training, learning, and leadership development practices</w:t>
      </w:r>
    </w:p>
    <w:p w14:paraId="412073CC" w14:textId="77777777" w:rsidR="00204ED9" w:rsidRPr="00204ED9" w:rsidRDefault="00204ED9" w:rsidP="00CD5338">
      <w:pPr>
        <w:pStyle w:val="NoSpacing"/>
        <w:numPr>
          <w:ilvl w:val="0"/>
          <w:numId w:val="2"/>
        </w:numPr>
        <w:rPr>
          <w:rFonts w:eastAsiaTheme="minorHAnsi"/>
          <w:lang w:val="en-GB"/>
        </w:rPr>
      </w:pPr>
      <w:r w:rsidRPr="00204ED9">
        <w:rPr>
          <w:rFonts w:eastAsiaTheme="minorHAnsi"/>
          <w:lang w:val="en-GB"/>
        </w:rPr>
        <w:t>Employee engagement, communication, or feedback mechanisms</w:t>
      </w:r>
    </w:p>
    <w:p w14:paraId="15072337" w14:textId="77777777" w:rsidR="00204ED9" w:rsidRPr="00204ED9" w:rsidRDefault="00204ED9" w:rsidP="00CD5338">
      <w:pPr>
        <w:pStyle w:val="NoSpacing"/>
        <w:numPr>
          <w:ilvl w:val="0"/>
          <w:numId w:val="2"/>
        </w:numPr>
        <w:rPr>
          <w:rFonts w:eastAsiaTheme="minorHAnsi"/>
          <w:lang w:val="en-GB"/>
        </w:rPr>
      </w:pPr>
      <w:r w:rsidRPr="00204ED9">
        <w:rPr>
          <w:rFonts w:eastAsiaTheme="minorHAnsi"/>
          <w:lang w:val="en-GB"/>
        </w:rPr>
        <w:t>Scope or coverage where relevant (for example, percentage of employees covered by appraisal, training, or succession systems)</w:t>
      </w:r>
    </w:p>
    <w:p w14:paraId="3D937A30" w14:textId="77777777" w:rsidR="00204ED9" w:rsidRDefault="00204ED9" w:rsidP="00204ED9">
      <w:pPr>
        <w:spacing w:after="160" w:line="278" w:lineRule="auto"/>
        <w:rPr>
          <w:rFonts w:asciiTheme="minorHAnsi" w:eastAsiaTheme="minorHAnsi" w:hAnsiTheme="minorHAnsi" w:cstheme="minorBidi"/>
          <w:b/>
          <w:bCs/>
          <w:kern w:val="2"/>
          <w:lang w:val="en-GB"/>
          <w14:ligatures w14:val="standardContextual"/>
        </w:rPr>
      </w:pPr>
    </w:p>
    <w:p w14:paraId="4DDEC11B" w14:textId="2CF13BE5"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77"/>
        <w:tblW w:w="0" w:type="auto"/>
        <w:tblLook w:val="04A0" w:firstRow="1" w:lastRow="0" w:firstColumn="1" w:lastColumn="0" w:noHBand="0" w:noVBand="1"/>
      </w:tblPr>
      <w:tblGrid>
        <w:gridCol w:w="8775"/>
      </w:tblGrid>
      <w:tr w:rsidR="009F4B47" w14:paraId="6B1B3486" w14:textId="77777777" w:rsidTr="009F4B47">
        <w:trPr>
          <w:trHeight w:val="8179"/>
        </w:trPr>
        <w:tc>
          <w:tcPr>
            <w:tcW w:w="8775" w:type="dxa"/>
          </w:tcPr>
          <w:p w14:paraId="0A25E6FD" w14:textId="77777777" w:rsidR="009F4B47" w:rsidRDefault="009F4B47" w:rsidP="009F4B47">
            <w:pPr>
              <w:spacing w:after="160" w:line="278" w:lineRule="auto"/>
              <w:rPr>
                <w:rFonts w:asciiTheme="minorHAnsi" w:eastAsiaTheme="minorHAnsi" w:hAnsiTheme="minorHAnsi" w:cstheme="minorBidi"/>
                <w:kern w:val="2"/>
                <w:lang w:val="en-GB"/>
                <w14:ligatures w14:val="standardContextual"/>
              </w:rPr>
            </w:pPr>
          </w:p>
        </w:tc>
      </w:tr>
    </w:tbl>
    <w:p w14:paraId="247D1EE5" w14:textId="5020242C" w:rsidR="00204ED9" w:rsidRDefault="00204ED9" w:rsidP="00204ED9">
      <w:pPr>
        <w:spacing w:after="160" w:line="278" w:lineRule="auto"/>
        <w:rPr>
          <w:rFonts w:asciiTheme="minorHAnsi" w:eastAsiaTheme="minorHAnsi" w:hAnsiTheme="minorHAnsi" w:cstheme="minorBidi"/>
          <w:kern w:val="2"/>
          <w:lang w:val="en-GB"/>
          <w14:ligatures w14:val="standardContextual"/>
        </w:rPr>
      </w:pPr>
    </w:p>
    <w:p w14:paraId="67EF0BE7" w14:textId="77777777" w:rsidR="00B67D10" w:rsidRPr="00B67D10" w:rsidRDefault="00B67D10" w:rsidP="00B67D10">
      <w:pPr>
        <w:spacing w:after="160" w:line="278" w:lineRule="auto"/>
        <w:rPr>
          <w:rFonts w:asciiTheme="minorHAnsi" w:eastAsiaTheme="minorHAnsi" w:hAnsiTheme="minorHAnsi" w:cstheme="minorBidi"/>
          <w:b/>
          <w:bCs/>
          <w:kern w:val="2"/>
          <w:lang w:val="en-GB"/>
          <w14:ligatures w14:val="standardContextual"/>
        </w:rPr>
      </w:pPr>
    </w:p>
    <w:p w14:paraId="56181453" w14:textId="58A88D29" w:rsidR="00B67D10" w:rsidRDefault="00B67D10" w:rsidP="00B67D10">
      <w:pPr>
        <w:spacing w:after="160" w:line="278" w:lineRule="auto"/>
        <w:rPr>
          <w:rFonts w:asciiTheme="minorHAnsi" w:eastAsiaTheme="minorHAnsi" w:hAnsiTheme="minorHAnsi" w:cstheme="minorBidi"/>
          <w:b/>
          <w:bCs/>
          <w:kern w:val="2"/>
          <w:lang w:val="en-GB"/>
          <w14:ligatures w14:val="standardContextual"/>
        </w:rPr>
      </w:pPr>
      <w:r w:rsidRPr="00B67D10">
        <w:rPr>
          <w:rFonts w:asciiTheme="minorHAnsi" w:eastAsiaTheme="minorHAnsi" w:hAnsiTheme="minorHAnsi" w:cstheme="minorBidi"/>
          <w:b/>
          <w:bCs/>
          <w:kern w:val="2"/>
          <w:lang w:val="en-GB"/>
          <w14:ligatures w14:val="standardContextual"/>
        </w:rPr>
        <w:t>3. Impact / Measurable Value</w:t>
      </w:r>
    </w:p>
    <w:p w14:paraId="6112474E"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What measurable results have HR initiatives contributed to during the past 2–3 years? Please include key indicators where available.</w:t>
      </w:r>
    </w:p>
    <w:p w14:paraId="154656AD"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Suggested aspects may include:</w:t>
      </w:r>
    </w:p>
    <w:p w14:paraId="4677EE6F" w14:textId="77777777" w:rsidR="00204ED9" w:rsidRPr="00204ED9" w:rsidRDefault="00204ED9" w:rsidP="00CD5338">
      <w:pPr>
        <w:pStyle w:val="NoSpacing"/>
        <w:numPr>
          <w:ilvl w:val="0"/>
          <w:numId w:val="3"/>
        </w:numPr>
        <w:rPr>
          <w:rFonts w:eastAsiaTheme="minorHAnsi"/>
          <w:lang w:val="en-GB"/>
        </w:rPr>
      </w:pPr>
      <w:r w:rsidRPr="00204ED9">
        <w:rPr>
          <w:rFonts w:eastAsiaTheme="minorHAnsi"/>
          <w:lang w:val="en-GB"/>
        </w:rPr>
        <w:t>Employee retention or turnover trends</w:t>
      </w:r>
    </w:p>
    <w:p w14:paraId="0202EC06" w14:textId="77777777" w:rsidR="00204ED9" w:rsidRPr="00204ED9" w:rsidRDefault="00204ED9" w:rsidP="00CD5338">
      <w:pPr>
        <w:pStyle w:val="NoSpacing"/>
        <w:numPr>
          <w:ilvl w:val="0"/>
          <w:numId w:val="3"/>
        </w:numPr>
        <w:rPr>
          <w:rFonts w:eastAsiaTheme="minorHAnsi"/>
          <w:lang w:val="en-GB"/>
        </w:rPr>
      </w:pPr>
      <w:r w:rsidRPr="00204ED9">
        <w:rPr>
          <w:rFonts w:eastAsiaTheme="minorHAnsi"/>
          <w:lang w:val="en-GB"/>
        </w:rPr>
        <w:t>Internal promotion rates or succession fill rates</w:t>
      </w:r>
    </w:p>
    <w:p w14:paraId="45255189" w14:textId="77777777" w:rsidR="00204ED9" w:rsidRPr="00204ED9" w:rsidRDefault="00204ED9" w:rsidP="00CD5338">
      <w:pPr>
        <w:pStyle w:val="NoSpacing"/>
        <w:numPr>
          <w:ilvl w:val="0"/>
          <w:numId w:val="3"/>
        </w:numPr>
        <w:rPr>
          <w:rFonts w:eastAsiaTheme="minorHAnsi"/>
          <w:lang w:val="en-GB"/>
        </w:rPr>
      </w:pPr>
      <w:r w:rsidRPr="00204ED9">
        <w:rPr>
          <w:rFonts w:eastAsiaTheme="minorHAnsi"/>
          <w:lang w:val="en-GB"/>
        </w:rPr>
        <w:t>Employee engagement or satisfaction scores</w:t>
      </w:r>
    </w:p>
    <w:p w14:paraId="43B5C6D2" w14:textId="77777777" w:rsidR="00204ED9" w:rsidRPr="00204ED9" w:rsidRDefault="00204ED9" w:rsidP="00CD5338">
      <w:pPr>
        <w:pStyle w:val="NoSpacing"/>
        <w:numPr>
          <w:ilvl w:val="0"/>
          <w:numId w:val="3"/>
        </w:numPr>
        <w:rPr>
          <w:rFonts w:eastAsiaTheme="minorHAnsi"/>
          <w:lang w:val="en-GB"/>
        </w:rPr>
      </w:pPr>
      <w:r w:rsidRPr="00204ED9">
        <w:rPr>
          <w:rFonts w:eastAsiaTheme="minorHAnsi"/>
          <w:lang w:val="en-GB"/>
        </w:rPr>
        <w:t>Training effectiveness, skill improvement, or productivity impact</w:t>
      </w:r>
    </w:p>
    <w:p w14:paraId="2F992CCC" w14:textId="77777777" w:rsidR="00204ED9" w:rsidRPr="00204ED9" w:rsidRDefault="00204ED9" w:rsidP="00CD5338">
      <w:pPr>
        <w:pStyle w:val="NoSpacing"/>
        <w:numPr>
          <w:ilvl w:val="0"/>
          <w:numId w:val="3"/>
        </w:numPr>
        <w:rPr>
          <w:rFonts w:eastAsiaTheme="minorHAnsi"/>
          <w:lang w:val="en-GB"/>
        </w:rPr>
      </w:pPr>
      <w:r w:rsidRPr="00204ED9">
        <w:rPr>
          <w:rFonts w:eastAsiaTheme="minorHAnsi"/>
          <w:lang w:val="en-GB"/>
        </w:rPr>
        <w:t>Reduction in absenteeism, vacancies, hiring cycle time, or critical talent gaps</w:t>
      </w:r>
    </w:p>
    <w:p w14:paraId="2B83E9D3" w14:textId="77777777" w:rsidR="00B67D10" w:rsidRDefault="00B67D10" w:rsidP="00204ED9">
      <w:pPr>
        <w:spacing w:after="160" w:line="278" w:lineRule="auto"/>
        <w:rPr>
          <w:rFonts w:asciiTheme="minorHAnsi" w:eastAsiaTheme="minorHAnsi" w:hAnsiTheme="minorHAnsi" w:cstheme="minorBidi"/>
          <w:b/>
          <w:bCs/>
          <w:kern w:val="2"/>
          <w:lang w:val="en-GB"/>
          <w14:ligatures w14:val="standardContextual"/>
        </w:rPr>
      </w:pPr>
    </w:p>
    <w:p w14:paraId="22586507" w14:textId="452A764D"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109"/>
        <w:tblW w:w="9038" w:type="dxa"/>
        <w:tblLook w:val="04A0" w:firstRow="1" w:lastRow="0" w:firstColumn="1" w:lastColumn="0" w:noHBand="0" w:noVBand="1"/>
      </w:tblPr>
      <w:tblGrid>
        <w:gridCol w:w="9038"/>
      </w:tblGrid>
      <w:tr w:rsidR="00B67D10" w14:paraId="76F10BC8" w14:textId="77777777" w:rsidTr="00B67D10">
        <w:trPr>
          <w:trHeight w:val="8076"/>
        </w:trPr>
        <w:tc>
          <w:tcPr>
            <w:tcW w:w="9038" w:type="dxa"/>
          </w:tcPr>
          <w:p w14:paraId="38502D92" w14:textId="77777777" w:rsidR="00B67D10" w:rsidRDefault="00B67D10" w:rsidP="00B67D10">
            <w:pPr>
              <w:spacing w:after="160" w:line="278" w:lineRule="auto"/>
              <w:rPr>
                <w:rFonts w:asciiTheme="minorHAnsi" w:eastAsiaTheme="minorHAnsi" w:hAnsiTheme="minorHAnsi" w:cstheme="minorBidi"/>
                <w:kern w:val="2"/>
                <w:lang w:val="en-GB"/>
                <w14:ligatures w14:val="standardContextual"/>
              </w:rPr>
            </w:pPr>
          </w:p>
        </w:tc>
      </w:tr>
    </w:tbl>
    <w:p w14:paraId="16A171D6" w14:textId="33F56277" w:rsidR="00B67D10" w:rsidRDefault="00B67D10" w:rsidP="00204ED9">
      <w:pPr>
        <w:spacing w:after="160" w:line="278" w:lineRule="auto"/>
        <w:rPr>
          <w:rFonts w:asciiTheme="minorHAnsi" w:eastAsiaTheme="minorHAnsi" w:hAnsiTheme="minorHAnsi" w:cstheme="minorBidi"/>
          <w:b/>
          <w:bCs/>
          <w:kern w:val="2"/>
          <w:lang w:val="en-GB"/>
          <w14:ligatures w14:val="standardContextual"/>
        </w:rPr>
      </w:pPr>
    </w:p>
    <w:p w14:paraId="67CF2E8B" w14:textId="77777777" w:rsidR="00B67D10" w:rsidRDefault="00B67D10">
      <w:pPr>
        <w:spacing w:after="160" w:line="278" w:lineRule="auto"/>
        <w:rPr>
          <w:rFonts w:asciiTheme="minorHAnsi" w:eastAsiaTheme="minorHAnsi" w:hAnsiTheme="minorHAnsi" w:cstheme="minorBidi"/>
          <w:b/>
          <w:bCs/>
          <w:kern w:val="2"/>
          <w:lang w:val="en-GB"/>
          <w14:ligatures w14:val="standardContextual"/>
        </w:rPr>
      </w:pPr>
      <w:r>
        <w:rPr>
          <w:rFonts w:asciiTheme="minorHAnsi" w:eastAsiaTheme="minorHAnsi" w:hAnsiTheme="minorHAnsi" w:cstheme="minorBidi"/>
          <w:b/>
          <w:bCs/>
          <w:kern w:val="2"/>
          <w:lang w:val="en-GB"/>
          <w14:ligatures w14:val="standardContextual"/>
        </w:rPr>
        <w:br w:type="page"/>
      </w:r>
    </w:p>
    <w:p w14:paraId="61F94C6A" w14:textId="77777777" w:rsidR="00B67D10" w:rsidRDefault="00B67D10" w:rsidP="00204ED9">
      <w:pPr>
        <w:spacing w:after="160" w:line="278" w:lineRule="auto"/>
        <w:rPr>
          <w:rFonts w:asciiTheme="minorHAnsi" w:eastAsiaTheme="minorHAnsi" w:hAnsiTheme="minorHAnsi" w:cstheme="minorBidi"/>
          <w:b/>
          <w:bCs/>
          <w:kern w:val="2"/>
          <w:lang w:val="en-GB"/>
          <w14:ligatures w14:val="standardContextual"/>
        </w:rPr>
      </w:pPr>
    </w:p>
    <w:p w14:paraId="68643935" w14:textId="77777777" w:rsidR="00204ED9" w:rsidRPr="00204ED9" w:rsidRDefault="00204ED9" w:rsidP="00204ED9">
      <w:pPr>
        <w:spacing w:after="160" w:line="278" w:lineRule="auto"/>
        <w:rPr>
          <w:rFonts w:asciiTheme="minorHAnsi" w:eastAsiaTheme="minorHAnsi" w:hAnsiTheme="minorHAnsi" w:cstheme="minorBidi"/>
          <w:b/>
          <w:bCs/>
          <w:kern w:val="2"/>
          <w:lang w:val="en-GB"/>
          <w14:ligatures w14:val="standardContextual"/>
        </w:rPr>
      </w:pPr>
      <w:r w:rsidRPr="00204ED9">
        <w:rPr>
          <w:rFonts w:asciiTheme="minorHAnsi" w:eastAsiaTheme="minorHAnsi" w:hAnsiTheme="minorHAnsi" w:cstheme="minorBidi"/>
          <w:b/>
          <w:bCs/>
          <w:kern w:val="2"/>
          <w:lang w:val="en-GB"/>
          <w14:ligatures w14:val="standardContextual"/>
        </w:rPr>
        <w:t>4. Sustainability / Future Readiness</w:t>
      </w:r>
    </w:p>
    <w:p w14:paraId="67F39406"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How is the organization preparing its workforce and leadership bench for future skill requirements, business changes, and new ways of working?</w:t>
      </w:r>
    </w:p>
    <w:p w14:paraId="068287FE" w14:textId="7777777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Suggested aspects may include:</w:t>
      </w:r>
    </w:p>
    <w:p w14:paraId="58A7DEA2" w14:textId="77777777" w:rsidR="00204ED9" w:rsidRPr="00204ED9" w:rsidRDefault="00204ED9" w:rsidP="00CD5338">
      <w:pPr>
        <w:pStyle w:val="NoSpacing"/>
        <w:numPr>
          <w:ilvl w:val="0"/>
          <w:numId w:val="4"/>
        </w:numPr>
        <w:rPr>
          <w:rFonts w:eastAsiaTheme="minorHAnsi"/>
          <w:lang w:val="en-GB"/>
        </w:rPr>
      </w:pPr>
      <w:r w:rsidRPr="00204ED9">
        <w:rPr>
          <w:rFonts w:eastAsiaTheme="minorHAnsi"/>
          <w:lang w:val="en-GB"/>
        </w:rPr>
        <w:t>Reskilling and upskilling for digital, AI, or evolving business needs</w:t>
      </w:r>
    </w:p>
    <w:p w14:paraId="3B14D201" w14:textId="77777777" w:rsidR="00204ED9" w:rsidRPr="00204ED9" w:rsidRDefault="00204ED9" w:rsidP="00CD5338">
      <w:pPr>
        <w:pStyle w:val="NoSpacing"/>
        <w:numPr>
          <w:ilvl w:val="0"/>
          <w:numId w:val="4"/>
        </w:numPr>
        <w:rPr>
          <w:rFonts w:eastAsiaTheme="minorHAnsi"/>
          <w:lang w:val="en-GB"/>
        </w:rPr>
      </w:pPr>
      <w:r w:rsidRPr="00204ED9">
        <w:rPr>
          <w:rFonts w:eastAsiaTheme="minorHAnsi"/>
          <w:lang w:val="en-GB"/>
        </w:rPr>
        <w:t>Future workforce planning and critical capability identification</w:t>
      </w:r>
    </w:p>
    <w:p w14:paraId="28C95272" w14:textId="77777777" w:rsidR="00204ED9" w:rsidRPr="00204ED9" w:rsidRDefault="00204ED9" w:rsidP="00CD5338">
      <w:pPr>
        <w:pStyle w:val="NoSpacing"/>
        <w:numPr>
          <w:ilvl w:val="0"/>
          <w:numId w:val="4"/>
        </w:numPr>
        <w:rPr>
          <w:rFonts w:eastAsiaTheme="minorHAnsi"/>
          <w:lang w:val="en-GB"/>
        </w:rPr>
      </w:pPr>
      <w:r w:rsidRPr="00204ED9">
        <w:rPr>
          <w:rFonts w:eastAsiaTheme="minorHAnsi"/>
          <w:lang w:val="en-GB"/>
        </w:rPr>
        <w:t>Leadership development for the next generation</w:t>
      </w:r>
    </w:p>
    <w:p w14:paraId="4E6CB056" w14:textId="77777777" w:rsidR="00204ED9" w:rsidRPr="00204ED9" w:rsidRDefault="00204ED9" w:rsidP="00CD5338">
      <w:pPr>
        <w:pStyle w:val="NoSpacing"/>
        <w:numPr>
          <w:ilvl w:val="0"/>
          <w:numId w:val="4"/>
        </w:numPr>
        <w:rPr>
          <w:rFonts w:eastAsiaTheme="minorHAnsi"/>
          <w:lang w:val="en-GB"/>
        </w:rPr>
      </w:pPr>
      <w:r w:rsidRPr="00204ED9">
        <w:rPr>
          <w:rFonts w:eastAsiaTheme="minorHAnsi"/>
          <w:lang w:val="en-GB"/>
        </w:rPr>
        <w:t>Employee well-being, resilience, and culture-building efforts</w:t>
      </w:r>
    </w:p>
    <w:p w14:paraId="3AB5B3AD" w14:textId="77777777" w:rsidR="00204ED9" w:rsidRPr="00204ED9" w:rsidRDefault="00204ED9" w:rsidP="00CD5338">
      <w:pPr>
        <w:pStyle w:val="NoSpacing"/>
        <w:numPr>
          <w:ilvl w:val="0"/>
          <w:numId w:val="4"/>
        </w:numPr>
        <w:rPr>
          <w:rFonts w:eastAsiaTheme="minorHAnsi"/>
          <w:lang w:val="en-GB"/>
        </w:rPr>
      </w:pPr>
      <w:r w:rsidRPr="00204ED9">
        <w:rPr>
          <w:rFonts w:eastAsiaTheme="minorHAnsi"/>
          <w:lang w:val="en-GB"/>
        </w:rPr>
        <w:t>Planned investments, timelines, or capability-building priorities for the next 3–5 years</w:t>
      </w:r>
    </w:p>
    <w:p w14:paraId="57E980EA" w14:textId="77777777" w:rsidR="00204ED9" w:rsidRDefault="00204ED9" w:rsidP="00204ED9">
      <w:pPr>
        <w:spacing w:after="160" w:line="278" w:lineRule="auto"/>
        <w:rPr>
          <w:rFonts w:asciiTheme="minorHAnsi" w:eastAsiaTheme="minorHAnsi" w:hAnsiTheme="minorHAnsi" w:cstheme="minorBidi"/>
          <w:b/>
          <w:bCs/>
          <w:kern w:val="2"/>
          <w:lang w:val="en-GB"/>
          <w14:ligatures w14:val="standardContextual"/>
        </w:rPr>
      </w:pPr>
    </w:p>
    <w:p w14:paraId="67BAC4EB" w14:textId="6A4AF017" w:rsidR="00204ED9" w:rsidRPr="00204ED9" w:rsidRDefault="00204ED9" w:rsidP="00204ED9">
      <w:pPr>
        <w:spacing w:after="160" w:line="278" w:lineRule="auto"/>
        <w:rPr>
          <w:rFonts w:asciiTheme="minorHAnsi" w:eastAsiaTheme="minorHAnsi" w:hAnsiTheme="minorHAnsi" w:cstheme="minorBidi"/>
          <w:kern w:val="2"/>
          <w:lang w:val="en-GB"/>
          <w14:ligatures w14:val="standardContextual"/>
        </w:rPr>
      </w:pPr>
      <w:r w:rsidRPr="00204ED9">
        <w:rPr>
          <w:rFonts w:asciiTheme="minorHAnsi" w:eastAsiaTheme="minorHAnsi" w:hAnsiTheme="minorHAnsi" w:cstheme="minorBidi"/>
          <w:b/>
          <w:bCs/>
          <w:kern w:val="2"/>
          <w:lang w:val="en-GB"/>
          <w14:ligatures w14:val="standardContextual"/>
        </w:rPr>
        <w:t>Response:</w:t>
      </w:r>
    </w:p>
    <w:p w14:paraId="3E6A1E9F" w14:textId="77777777" w:rsidR="00204ED9" w:rsidRDefault="00204ED9"/>
    <w:tbl>
      <w:tblPr>
        <w:tblStyle w:val="TableGrid"/>
        <w:tblpPr w:leftFromText="180" w:rightFromText="180" w:vertAnchor="text" w:horzAnchor="margin" w:tblpY="-114"/>
        <w:tblW w:w="9038" w:type="dxa"/>
        <w:tblLook w:val="04A0" w:firstRow="1" w:lastRow="0" w:firstColumn="1" w:lastColumn="0" w:noHBand="0" w:noVBand="1"/>
      </w:tblPr>
      <w:tblGrid>
        <w:gridCol w:w="9038"/>
      </w:tblGrid>
      <w:tr w:rsidR="00FF3A7D" w14:paraId="535EE97D" w14:textId="77777777" w:rsidTr="00FF3A7D">
        <w:trPr>
          <w:trHeight w:val="8539"/>
        </w:trPr>
        <w:tc>
          <w:tcPr>
            <w:tcW w:w="9038" w:type="dxa"/>
          </w:tcPr>
          <w:p w14:paraId="6F9572B8" w14:textId="77777777" w:rsidR="00FF3A7D" w:rsidRDefault="00FF3A7D" w:rsidP="00FF3A7D">
            <w:pPr>
              <w:spacing w:after="160" w:line="278" w:lineRule="auto"/>
              <w:rPr>
                <w:rFonts w:asciiTheme="minorHAnsi" w:eastAsiaTheme="minorHAnsi" w:hAnsiTheme="minorHAnsi" w:cstheme="minorBidi"/>
                <w:kern w:val="2"/>
                <w:lang w:val="en-GB"/>
                <w14:ligatures w14:val="standardContextual"/>
              </w:rPr>
            </w:pPr>
          </w:p>
        </w:tc>
      </w:tr>
    </w:tbl>
    <w:p w14:paraId="2BEA82E3" w14:textId="77777777" w:rsidR="00586778" w:rsidRDefault="00586778"/>
    <w:p w14:paraId="354DCC09" w14:textId="77777777" w:rsidR="00586778" w:rsidRDefault="00586778"/>
    <w:p w14:paraId="23D8BA01" w14:textId="5BCBA84D" w:rsidR="00406591" w:rsidRPr="00406591" w:rsidRDefault="00855452" w:rsidP="00586778">
      <w:pPr>
        <w:shd w:val="clear" w:color="auto" w:fill="000000" w:themeFill="text1"/>
        <w:spacing w:after="160" w:line="278" w:lineRule="auto"/>
        <w:rPr>
          <w:rFonts w:asciiTheme="minorHAnsi" w:eastAsiaTheme="minorHAnsi" w:hAnsiTheme="minorHAnsi" w:cstheme="minorBidi"/>
          <w:b/>
          <w:bCs/>
          <w:kern w:val="2"/>
          <w:sz w:val="40"/>
          <w:szCs w:val="40"/>
          <w:lang w:val="en-GB"/>
          <w14:ligatures w14:val="standardContextual"/>
        </w:rPr>
      </w:pPr>
      <w:r>
        <w:rPr>
          <w:rFonts w:asciiTheme="minorHAnsi" w:eastAsiaTheme="minorHAnsi" w:hAnsiTheme="minorHAnsi" w:cstheme="minorBidi"/>
          <w:b/>
          <w:bCs/>
          <w:kern w:val="2"/>
          <w:sz w:val="40"/>
          <w:szCs w:val="40"/>
          <w:lang w:val="en-GB"/>
          <w14:ligatures w14:val="standardContextual"/>
        </w:rPr>
        <w:t>Part</w:t>
      </w:r>
      <w:r w:rsidR="00406591" w:rsidRPr="00406591">
        <w:rPr>
          <w:rFonts w:asciiTheme="minorHAnsi" w:eastAsiaTheme="minorHAnsi" w:hAnsiTheme="minorHAnsi" w:cstheme="minorBidi"/>
          <w:b/>
          <w:bCs/>
          <w:kern w:val="2"/>
          <w:sz w:val="40"/>
          <w:szCs w:val="40"/>
          <w:lang w:val="en-GB"/>
          <w14:ligatures w14:val="standardContextual"/>
        </w:rPr>
        <w:t xml:space="preserve"> 2: Strategic Planning (18%)</w:t>
      </w:r>
    </w:p>
    <w:p w14:paraId="4C646B64"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Purpose:</w:t>
      </w:r>
      <w:r w:rsidRPr="00406591">
        <w:rPr>
          <w:rFonts w:asciiTheme="minorHAnsi" w:eastAsiaTheme="minorHAnsi" w:hAnsiTheme="minorHAnsi" w:cstheme="minorBidi"/>
          <w:kern w:val="2"/>
          <w:lang w:val="en-GB"/>
          <w14:ligatures w14:val="standardContextual"/>
        </w:rPr>
        <w:br/>
        <w:t>This section evaluates how the organization formulates strategy, translates it into actionable priorities, generates measurable business value through execution, and builds resilience for future opportunities and uncertainties.</w:t>
      </w:r>
    </w:p>
    <w:p w14:paraId="4378A98E"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Guidance for Respondents:</w:t>
      </w:r>
      <w:r w:rsidRPr="00406591">
        <w:rPr>
          <w:rFonts w:asciiTheme="minorHAnsi" w:eastAsiaTheme="minorHAnsi" w:hAnsiTheme="minorHAnsi" w:cstheme="minorBidi"/>
          <w:kern w:val="2"/>
          <w:lang w:val="en-GB"/>
          <w14:ligatures w14:val="standardContextual"/>
        </w:rPr>
        <w:br/>
        <w:t xml:space="preserve">Please limit responses to approximately </w:t>
      </w:r>
      <w:r w:rsidRPr="00406591">
        <w:rPr>
          <w:rFonts w:asciiTheme="minorHAnsi" w:eastAsiaTheme="minorHAnsi" w:hAnsiTheme="minorHAnsi" w:cstheme="minorBidi"/>
          <w:b/>
          <w:bCs/>
          <w:kern w:val="2"/>
          <w:lang w:val="en-GB"/>
          <w14:ligatures w14:val="standardContextual"/>
        </w:rPr>
        <w:t>5–7 lines per question</w:t>
      </w:r>
      <w:r w:rsidRPr="00406591">
        <w:rPr>
          <w:rFonts w:asciiTheme="minorHAnsi" w:eastAsiaTheme="minorHAnsi" w:hAnsiTheme="minorHAnsi" w:cstheme="minorBidi"/>
          <w:kern w:val="2"/>
          <w:lang w:val="en-GB"/>
          <w14:ligatures w14:val="standardContextual"/>
        </w:rPr>
        <w:t>.</w:t>
      </w:r>
      <w:r w:rsidRPr="00406591">
        <w:rPr>
          <w:rFonts w:asciiTheme="minorHAnsi" w:eastAsiaTheme="minorHAnsi" w:hAnsiTheme="minorHAnsi" w:cstheme="minorBidi"/>
          <w:kern w:val="2"/>
          <w:lang w:val="en-GB"/>
          <w14:ligatures w14:val="standardContextual"/>
        </w:rPr>
        <w:br/>
        <w:t xml:space="preserve">Where relevant, responses may include </w:t>
      </w:r>
      <w:r w:rsidRPr="00406591">
        <w:rPr>
          <w:rFonts w:asciiTheme="minorHAnsi" w:eastAsiaTheme="minorHAnsi" w:hAnsiTheme="minorHAnsi" w:cstheme="minorBidi"/>
          <w:b/>
          <w:bCs/>
          <w:kern w:val="2"/>
          <w:lang w:val="en-GB"/>
          <w14:ligatures w14:val="standardContextual"/>
        </w:rPr>
        <w:t>both qualitative practices and quantitative indicators</w:t>
      </w:r>
      <w:r w:rsidRPr="00406591">
        <w:rPr>
          <w:rFonts w:asciiTheme="minorHAnsi" w:eastAsiaTheme="minorHAnsi" w:hAnsiTheme="minorHAnsi" w:cstheme="minorBidi"/>
          <w:kern w:val="2"/>
          <w:lang w:val="en-GB"/>
          <w14:ligatures w14:val="standardContextual"/>
        </w:rPr>
        <w:t xml:space="preserve"> from the past </w:t>
      </w:r>
      <w:r w:rsidRPr="00406591">
        <w:rPr>
          <w:rFonts w:asciiTheme="minorHAnsi" w:eastAsiaTheme="minorHAnsi" w:hAnsiTheme="minorHAnsi" w:cstheme="minorBidi"/>
          <w:b/>
          <w:bCs/>
          <w:kern w:val="2"/>
          <w:lang w:val="en-GB"/>
          <w14:ligatures w14:val="standardContextual"/>
        </w:rPr>
        <w:t>2–3 years</w:t>
      </w:r>
      <w:r w:rsidRPr="00406591">
        <w:rPr>
          <w:rFonts w:asciiTheme="minorHAnsi" w:eastAsiaTheme="minorHAnsi" w:hAnsiTheme="minorHAnsi" w:cstheme="minorBidi"/>
          <w:kern w:val="2"/>
          <w:lang w:val="en-GB"/>
          <w14:ligatures w14:val="standardContextual"/>
        </w:rPr>
        <w:t>.</w:t>
      </w:r>
      <w:r w:rsidRPr="00406591">
        <w:rPr>
          <w:rFonts w:asciiTheme="minorHAnsi" w:eastAsiaTheme="minorHAnsi" w:hAnsiTheme="minorHAnsi" w:cstheme="minorBidi"/>
          <w:kern w:val="2"/>
          <w:lang w:val="en-GB"/>
          <w14:ligatures w14:val="standardContextual"/>
        </w:rPr>
        <w:br/>
        <w:t>Supporting evidence may be requested during the evaluation interview.</w:t>
      </w:r>
    </w:p>
    <w:p w14:paraId="070D7858" w14:textId="77777777" w:rsidR="00406591" w:rsidRPr="00406591" w:rsidRDefault="00803EE2" w:rsidP="00406591">
      <w:pPr>
        <w:spacing w:after="160" w:line="278" w:lineRule="auto"/>
        <w:rPr>
          <w:rFonts w:asciiTheme="minorHAnsi" w:eastAsiaTheme="minorHAnsi" w:hAnsiTheme="minorHAnsi" w:cstheme="minorBidi"/>
          <w:kern w:val="2"/>
          <w:lang w:val="en-GB"/>
          <w14:ligatures w14:val="standardContextual"/>
        </w:rPr>
      </w:pPr>
      <w:r>
        <w:rPr>
          <w:rFonts w:asciiTheme="minorHAnsi" w:eastAsiaTheme="minorHAnsi" w:hAnsiTheme="minorHAnsi" w:cstheme="minorBidi"/>
          <w:kern w:val="2"/>
          <w:lang w:val="en-GB"/>
          <w14:ligatures w14:val="standardContextual"/>
        </w:rPr>
        <w:pict w14:anchorId="0DDD401B">
          <v:rect id="_x0000_i1026" style="width:0;height:1.5pt" o:hralign="center" o:hrstd="t" o:hr="t" fillcolor="#a0a0a0" stroked="f"/>
        </w:pict>
      </w:r>
    </w:p>
    <w:p w14:paraId="2ACE6D96" w14:textId="77777777" w:rsidR="00406591" w:rsidRPr="00406591" w:rsidRDefault="00406591" w:rsidP="00406591">
      <w:pPr>
        <w:spacing w:after="160" w:line="278" w:lineRule="auto"/>
        <w:rPr>
          <w:rFonts w:asciiTheme="minorHAnsi" w:eastAsiaTheme="minorHAnsi" w:hAnsiTheme="minorHAnsi" w:cstheme="minorBidi"/>
          <w:b/>
          <w:bCs/>
          <w:kern w:val="2"/>
          <w:lang w:val="en-GB"/>
          <w14:ligatures w14:val="standardContextual"/>
        </w:rPr>
      </w:pPr>
      <w:r w:rsidRPr="00406591">
        <w:rPr>
          <w:rFonts w:asciiTheme="minorHAnsi" w:eastAsiaTheme="minorHAnsi" w:hAnsiTheme="minorHAnsi" w:cstheme="minorBidi"/>
          <w:b/>
          <w:bCs/>
          <w:kern w:val="2"/>
          <w:lang w:val="en-GB"/>
          <w14:ligatures w14:val="standardContextual"/>
        </w:rPr>
        <w:t>1. Strategic</w:t>
      </w:r>
    </w:p>
    <w:p w14:paraId="4C4ECE03"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Describe the organization’s strategic planning approach and how it shapes long-term direction and business priorities.</w:t>
      </w:r>
    </w:p>
    <w:p w14:paraId="06421D9D"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Suggested aspects may include:</w:t>
      </w:r>
    </w:p>
    <w:p w14:paraId="3176BF51" w14:textId="77777777" w:rsidR="00406591" w:rsidRPr="00406591" w:rsidRDefault="00406591" w:rsidP="00CD5338">
      <w:pPr>
        <w:pStyle w:val="NoSpacing"/>
        <w:numPr>
          <w:ilvl w:val="0"/>
          <w:numId w:val="5"/>
        </w:numPr>
        <w:rPr>
          <w:rFonts w:eastAsiaTheme="minorHAnsi"/>
          <w:lang w:val="en-GB"/>
        </w:rPr>
      </w:pPr>
      <w:r w:rsidRPr="00406591">
        <w:rPr>
          <w:rFonts w:eastAsiaTheme="minorHAnsi"/>
          <w:lang w:val="en-GB"/>
        </w:rPr>
        <w:t>Strategic planning horizon (for example, annual, 3-year, 5-year, or rolling plan)</w:t>
      </w:r>
    </w:p>
    <w:p w14:paraId="33965181" w14:textId="77777777" w:rsidR="00406591" w:rsidRPr="00406591" w:rsidRDefault="00406591" w:rsidP="00CD5338">
      <w:pPr>
        <w:pStyle w:val="NoSpacing"/>
        <w:numPr>
          <w:ilvl w:val="0"/>
          <w:numId w:val="5"/>
        </w:numPr>
        <w:rPr>
          <w:rFonts w:eastAsiaTheme="minorHAnsi"/>
          <w:lang w:val="en-GB"/>
        </w:rPr>
      </w:pPr>
      <w:r w:rsidRPr="00406591">
        <w:rPr>
          <w:rFonts w:eastAsiaTheme="minorHAnsi"/>
          <w:lang w:val="en-GB"/>
        </w:rPr>
        <w:t>Role of Board and senior leadership in strategy formulation and review</w:t>
      </w:r>
    </w:p>
    <w:p w14:paraId="28C19BDB" w14:textId="77777777" w:rsidR="00406591" w:rsidRPr="00406591" w:rsidRDefault="00406591" w:rsidP="00CD5338">
      <w:pPr>
        <w:pStyle w:val="NoSpacing"/>
        <w:numPr>
          <w:ilvl w:val="0"/>
          <w:numId w:val="5"/>
        </w:numPr>
        <w:rPr>
          <w:rFonts w:eastAsiaTheme="minorHAnsi"/>
          <w:lang w:val="en-GB"/>
        </w:rPr>
      </w:pPr>
      <w:r w:rsidRPr="00406591">
        <w:rPr>
          <w:rFonts w:eastAsiaTheme="minorHAnsi"/>
          <w:lang w:val="en-GB"/>
        </w:rPr>
        <w:t>Alignment between strategic priorities, budgeting, and resource allocation</w:t>
      </w:r>
    </w:p>
    <w:p w14:paraId="2684D9CE" w14:textId="77777777" w:rsidR="00406591" w:rsidRPr="00406591" w:rsidRDefault="00406591" w:rsidP="00CD5338">
      <w:pPr>
        <w:pStyle w:val="NoSpacing"/>
        <w:numPr>
          <w:ilvl w:val="0"/>
          <w:numId w:val="5"/>
        </w:numPr>
        <w:rPr>
          <w:rFonts w:eastAsiaTheme="minorHAnsi"/>
          <w:lang w:val="en-GB"/>
        </w:rPr>
      </w:pPr>
      <w:r w:rsidRPr="00406591">
        <w:rPr>
          <w:rFonts w:eastAsiaTheme="minorHAnsi"/>
          <w:lang w:val="en-GB"/>
        </w:rPr>
        <w:t>Use of market, competitive, regulatory, or economic analysis in planning</w:t>
      </w:r>
    </w:p>
    <w:p w14:paraId="51A484FC" w14:textId="77777777" w:rsidR="00406591" w:rsidRPr="00406591" w:rsidRDefault="00406591" w:rsidP="00CD5338">
      <w:pPr>
        <w:pStyle w:val="NoSpacing"/>
        <w:numPr>
          <w:ilvl w:val="0"/>
          <w:numId w:val="5"/>
        </w:numPr>
        <w:rPr>
          <w:rFonts w:eastAsiaTheme="minorHAnsi"/>
          <w:lang w:val="en-GB"/>
        </w:rPr>
      </w:pPr>
      <w:r w:rsidRPr="00406591">
        <w:rPr>
          <w:rFonts w:eastAsiaTheme="minorHAnsi"/>
          <w:lang w:val="en-GB"/>
        </w:rPr>
        <w:t>How strategy is communicated across the organization</w:t>
      </w:r>
    </w:p>
    <w:p w14:paraId="29DC5DEC" w14:textId="77777777" w:rsidR="00406591" w:rsidRDefault="00406591" w:rsidP="00406591">
      <w:pPr>
        <w:spacing w:after="160" w:line="278" w:lineRule="auto"/>
        <w:rPr>
          <w:rFonts w:asciiTheme="minorHAnsi" w:eastAsiaTheme="minorHAnsi" w:hAnsiTheme="minorHAnsi" w:cstheme="minorBidi"/>
          <w:b/>
          <w:bCs/>
          <w:kern w:val="2"/>
          <w:lang w:val="en-GB"/>
          <w14:ligatures w14:val="standardContextual"/>
        </w:rPr>
      </w:pPr>
    </w:p>
    <w:p w14:paraId="2F8E8686" w14:textId="579FD5DD"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52"/>
        <w:tblW w:w="0" w:type="auto"/>
        <w:tblLook w:val="04A0" w:firstRow="1" w:lastRow="0" w:firstColumn="1" w:lastColumn="0" w:noHBand="0" w:noVBand="1"/>
      </w:tblPr>
      <w:tblGrid>
        <w:gridCol w:w="8823"/>
      </w:tblGrid>
      <w:tr w:rsidR="00FF3A7D" w14:paraId="04630836" w14:textId="77777777" w:rsidTr="00FF3A7D">
        <w:trPr>
          <w:trHeight w:val="4342"/>
        </w:trPr>
        <w:tc>
          <w:tcPr>
            <w:tcW w:w="8823" w:type="dxa"/>
          </w:tcPr>
          <w:p w14:paraId="00EFA394" w14:textId="77777777" w:rsidR="00FF3A7D" w:rsidRDefault="00FF3A7D" w:rsidP="00FF3A7D">
            <w:pPr>
              <w:spacing w:after="160" w:line="278" w:lineRule="auto"/>
              <w:rPr>
                <w:rFonts w:asciiTheme="minorHAnsi" w:eastAsiaTheme="minorHAnsi" w:hAnsiTheme="minorHAnsi" w:cstheme="minorBidi"/>
                <w:kern w:val="2"/>
                <w:lang w:val="en-GB"/>
                <w14:ligatures w14:val="standardContextual"/>
              </w:rPr>
            </w:pPr>
          </w:p>
        </w:tc>
      </w:tr>
    </w:tbl>
    <w:p w14:paraId="5C8DD484" w14:textId="517C1019" w:rsidR="00406591" w:rsidRDefault="00406591" w:rsidP="00406591">
      <w:pPr>
        <w:spacing w:after="160" w:line="278" w:lineRule="auto"/>
        <w:rPr>
          <w:rFonts w:asciiTheme="minorHAnsi" w:eastAsiaTheme="minorHAnsi" w:hAnsiTheme="minorHAnsi" w:cstheme="minorBidi"/>
          <w:kern w:val="2"/>
          <w:lang w:val="en-GB"/>
          <w14:ligatures w14:val="standardContextual"/>
        </w:rPr>
      </w:pPr>
    </w:p>
    <w:p w14:paraId="481EB5AD" w14:textId="77777777" w:rsidR="00406591" w:rsidRPr="00406591" w:rsidRDefault="00406591" w:rsidP="00406591">
      <w:pPr>
        <w:spacing w:after="160" w:line="278" w:lineRule="auto"/>
        <w:rPr>
          <w:rFonts w:asciiTheme="minorHAnsi" w:eastAsiaTheme="minorHAnsi" w:hAnsiTheme="minorHAnsi" w:cstheme="minorBidi"/>
          <w:b/>
          <w:bCs/>
          <w:kern w:val="2"/>
          <w:lang w:val="en-GB"/>
          <w14:ligatures w14:val="standardContextual"/>
        </w:rPr>
      </w:pPr>
      <w:r w:rsidRPr="00406591">
        <w:rPr>
          <w:rFonts w:asciiTheme="minorHAnsi" w:eastAsiaTheme="minorHAnsi" w:hAnsiTheme="minorHAnsi" w:cstheme="minorBidi"/>
          <w:b/>
          <w:bCs/>
          <w:kern w:val="2"/>
          <w:lang w:val="en-GB"/>
          <w14:ligatures w14:val="standardContextual"/>
        </w:rPr>
        <w:lastRenderedPageBreak/>
        <w:t>2. Operational</w:t>
      </w:r>
    </w:p>
    <w:p w14:paraId="5D2C9300"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How is the strategy translated into implementation across the organization?</w:t>
      </w:r>
    </w:p>
    <w:p w14:paraId="12104916"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Suggested aspects may include:</w:t>
      </w:r>
    </w:p>
    <w:p w14:paraId="15D07B8E" w14:textId="77777777" w:rsidR="00406591" w:rsidRPr="00406591" w:rsidRDefault="00406591" w:rsidP="00CD5338">
      <w:pPr>
        <w:pStyle w:val="NoSpacing"/>
        <w:numPr>
          <w:ilvl w:val="0"/>
          <w:numId w:val="8"/>
        </w:numPr>
        <w:rPr>
          <w:rFonts w:eastAsiaTheme="minorHAnsi"/>
          <w:lang w:val="en-GB"/>
        </w:rPr>
      </w:pPr>
      <w:r w:rsidRPr="00406591">
        <w:rPr>
          <w:rFonts w:eastAsiaTheme="minorHAnsi"/>
          <w:lang w:val="en-GB"/>
        </w:rPr>
        <w:t>Cascading of strategy into departmental objectives, KPIs, or scorecards</w:t>
      </w:r>
    </w:p>
    <w:p w14:paraId="7A20B0A7" w14:textId="77777777" w:rsidR="00406591" w:rsidRPr="00406591" w:rsidRDefault="00406591" w:rsidP="00CD5338">
      <w:pPr>
        <w:pStyle w:val="NoSpacing"/>
        <w:numPr>
          <w:ilvl w:val="0"/>
          <w:numId w:val="8"/>
        </w:numPr>
        <w:rPr>
          <w:rFonts w:eastAsiaTheme="minorHAnsi"/>
          <w:lang w:val="en-GB"/>
        </w:rPr>
      </w:pPr>
      <w:r w:rsidRPr="00406591">
        <w:rPr>
          <w:rFonts w:eastAsiaTheme="minorHAnsi"/>
          <w:lang w:val="en-GB"/>
        </w:rPr>
        <w:t>Strategic initiatives, transformation programs, or annual business plans</w:t>
      </w:r>
    </w:p>
    <w:p w14:paraId="5325EE1A" w14:textId="77777777" w:rsidR="00406591" w:rsidRPr="00406591" w:rsidRDefault="00406591" w:rsidP="00CD5338">
      <w:pPr>
        <w:pStyle w:val="NoSpacing"/>
        <w:numPr>
          <w:ilvl w:val="0"/>
          <w:numId w:val="8"/>
        </w:numPr>
        <w:rPr>
          <w:rFonts w:eastAsiaTheme="minorHAnsi"/>
          <w:lang w:val="en-GB"/>
        </w:rPr>
      </w:pPr>
      <w:r w:rsidRPr="00406591">
        <w:rPr>
          <w:rFonts w:eastAsiaTheme="minorHAnsi"/>
          <w:lang w:val="en-GB"/>
        </w:rPr>
        <w:t>Frequency and structure of strategy review meetings</w:t>
      </w:r>
    </w:p>
    <w:p w14:paraId="712C49F6" w14:textId="77777777" w:rsidR="00406591" w:rsidRPr="00406591" w:rsidRDefault="00406591" w:rsidP="00CD5338">
      <w:pPr>
        <w:pStyle w:val="NoSpacing"/>
        <w:numPr>
          <w:ilvl w:val="0"/>
          <w:numId w:val="8"/>
        </w:numPr>
        <w:rPr>
          <w:rFonts w:eastAsiaTheme="minorHAnsi"/>
          <w:lang w:val="en-GB"/>
        </w:rPr>
      </w:pPr>
      <w:r w:rsidRPr="00406591">
        <w:rPr>
          <w:rFonts w:eastAsiaTheme="minorHAnsi"/>
          <w:lang w:val="en-GB"/>
        </w:rPr>
        <w:t>Accountability mechanisms for tracking execution</w:t>
      </w:r>
    </w:p>
    <w:p w14:paraId="4B1E5F7F" w14:textId="77777777" w:rsidR="00406591" w:rsidRPr="00406591" w:rsidRDefault="00406591" w:rsidP="00CD5338">
      <w:pPr>
        <w:pStyle w:val="NoSpacing"/>
        <w:numPr>
          <w:ilvl w:val="0"/>
          <w:numId w:val="8"/>
        </w:numPr>
        <w:rPr>
          <w:rFonts w:eastAsiaTheme="minorHAnsi"/>
          <w:lang w:val="en-GB"/>
        </w:rPr>
      </w:pPr>
      <w:r w:rsidRPr="00406591">
        <w:rPr>
          <w:rFonts w:eastAsiaTheme="minorHAnsi"/>
          <w:lang w:val="en-GB"/>
        </w:rPr>
        <w:t>Coverage across functions or business units where relevant</w:t>
      </w:r>
    </w:p>
    <w:p w14:paraId="4AE4FC5A" w14:textId="77777777" w:rsidR="00406591" w:rsidRDefault="00406591" w:rsidP="00406591">
      <w:pPr>
        <w:spacing w:after="160" w:line="278" w:lineRule="auto"/>
        <w:rPr>
          <w:rFonts w:asciiTheme="minorHAnsi" w:eastAsiaTheme="minorHAnsi" w:hAnsiTheme="minorHAnsi" w:cstheme="minorBidi"/>
          <w:b/>
          <w:bCs/>
          <w:kern w:val="2"/>
          <w:lang w:val="en-GB"/>
          <w14:ligatures w14:val="standardContextual"/>
        </w:rPr>
      </w:pPr>
    </w:p>
    <w:p w14:paraId="67427229" w14:textId="189FF0C9" w:rsidR="00406591" w:rsidRDefault="00406591" w:rsidP="00406591">
      <w:pPr>
        <w:spacing w:after="160" w:line="278" w:lineRule="auto"/>
        <w:rPr>
          <w:rFonts w:asciiTheme="minorHAnsi" w:eastAsiaTheme="minorHAnsi" w:hAnsiTheme="minorHAnsi" w:cstheme="minorBidi"/>
          <w:b/>
          <w:bCs/>
          <w:kern w:val="2"/>
          <w:lang w:val="en-GB"/>
          <w14:ligatures w14:val="standardContextual"/>
        </w:rPr>
      </w:pPr>
      <w:r w:rsidRPr="00406591">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57"/>
        <w:tblW w:w="9038" w:type="dxa"/>
        <w:tblLook w:val="04A0" w:firstRow="1" w:lastRow="0" w:firstColumn="1" w:lastColumn="0" w:noHBand="0" w:noVBand="1"/>
      </w:tblPr>
      <w:tblGrid>
        <w:gridCol w:w="9038"/>
      </w:tblGrid>
      <w:tr w:rsidR="00F06FB0" w14:paraId="7B5B7A8E" w14:textId="77777777" w:rsidTr="00F06FB0">
        <w:trPr>
          <w:trHeight w:val="8539"/>
        </w:trPr>
        <w:tc>
          <w:tcPr>
            <w:tcW w:w="9038" w:type="dxa"/>
          </w:tcPr>
          <w:p w14:paraId="2B51C767" w14:textId="77777777" w:rsidR="00F06FB0" w:rsidRDefault="00F06FB0" w:rsidP="00F06FB0">
            <w:pPr>
              <w:spacing w:after="160" w:line="278" w:lineRule="auto"/>
              <w:rPr>
                <w:rFonts w:asciiTheme="minorHAnsi" w:eastAsiaTheme="minorHAnsi" w:hAnsiTheme="minorHAnsi" w:cstheme="minorBidi"/>
                <w:kern w:val="2"/>
                <w:lang w:val="en-GB"/>
                <w14:ligatures w14:val="standardContextual"/>
              </w:rPr>
            </w:pPr>
          </w:p>
        </w:tc>
      </w:tr>
    </w:tbl>
    <w:p w14:paraId="73D301C7" w14:textId="77777777" w:rsidR="00F06FB0" w:rsidRPr="00406591" w:rsidRDefault="00F06FB0" w:rsidP="00406591">
      <w:pPr>
        <w:spacing w:after="160" w:line="278" w:lineRule="auto"/>
        <w:rPr>
          <w:rFonts w:asciiTheme="minorHAnsi" w:eastAsiaTheme="minorHAnsi" w:hAnsiTheme="minorHAnsi" w:cstheme="minorBidi"/>
          <w:kern w:val="2"/>
          <w:lang w:val="en-GB"/>
          <w14:ligatures w14:val="standardContextual"/>
        </w:rPr>
      </w:pPr>
    </w:p>
    <w:p w14:paraId="225BFC37" w14:textId="77777777" w:rsidR="00586778" w:rsidRDefault="00586778" w:rsidP="00406591">
      <w:pPr>
        <w:spacing w:after="160" w:line="278" w:lineRule="auto"/>
        <w:rPr>
          <w:rFonts w:asciiTheme="minorHAnsi" w:eastAsiaTheme="minorHAnsi" w:hAnsiTheme="minorHAnsi" w:cstheme="minorBidi"/>
          <w:b/>
          <w:bCs/>
          <w:kern w:val="2"/>
          <w:lang w:val="en-GB"/>
          <w14:ligatures w14:val="standardContextual"/>
        </w:rPr>
      </w:pPr>
    </w:p>
    <w:p w14:paraId="798D4C14" w14:textId="77777777" w:rsidR="00586778" w:rsidRDefault="00586778" w:rsidP="00406591">
      <w:pPr>
        <w:spacing w:after="160" w:line="278" w:lineRule="auto"/>
        <w:rPr>
          <w:rFonts w:asciiTheme="minorHAnsi" w:eastAsiaTheme="minorHAnsi" w:hAnsiTheme="minorHAnsi" w:cstheme="minorBidi"/>
          <w:b/>
          <w:bCs/>
          <w:kern w:val="2"/>
          <w:lang w:val="en-GB"/>
          <w14:ligatures w14:val="standardContextual"/>
        </w:rPr>
      </w:pPr>
    </w:p>
    <w:p w14:paraId="46228D57" w14:textId="77777777" w:rsidR="00586778" w:rsidRDefault="00586778" w:rsidP="00406591">
      <w:pPr>
        <w:spacing w:after="160" w:line="278" w:lineRule="auto"/>
        <w:rPr>
          <w:rFonts w:asciiTheme="minorHAnsi" w:eastAsiaTheme="minorHAnsi" w:hAnsiTheme="minorHAnsi" w:cstheme="minorBidi"/>
          <w:b/>
          <w:bCs/>
          <w:kern w:val="2"/>
          <w:lang w:val="en-GB"/>
          <w14:ligatures w14:val="standardContextual"/>
        </w:rPr>
      </w:pPr>
    </w:p>
    <w:p w14:paraId="69860FD7" w14:textId="18481C5D" w:rsidR="00406591" w:rsidRPr="00406591" w:rsidRDefault="00406591" w:rsidP="00406591">
      <w:pPr>
        <w:spacing w:after="160" w:line="278" w:lineRule="auto"/>
        <w:rPr>
          <w:rFonts w:asciiTheme="minorHAnsi" w:eastAsiaTheme="minorHAnsi" w:hAnsiTheme="minorHAnsi" w:cstheme="minorBidi"/>
          <w:b/>
          <w:bCs/>
          <w:kern w:val="2"/>
          <w:lang w:val="en-GB"/>
          <w14:ligatures w14:val="standardContextual"/>
        </w:rPr>
      </w:pPr>
      <w:r w:rsidRPr="00406591">
        <w:rPr>
          <w:rFonts w:asciiTheme="minorHAnsi" w:eastAsiaTheme="minorHAnsi" w:hAnsiTheme="minorHAnsi" w:cstheme="minorBidi"/>
          <w:b/>
          <w:bCs/>
          <w:kern w:val="2"/>
          <w:lang w:val="en-GB"/>
          <w14:ligatures w14:val="standardContextual"/>
        </w:rPr>
        <w:t>3. Impact / Measurable Value</w:t>
      </w:r>
    </w:p>
    <w:p w14:paraId="571A9C9F"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What measurable business outcomes have resulted from strategic initiatives during the past 2–3 years? Please include key indicators where available.</w:t>
      </w:r>
    </w:p>
    <w:p w14:paraId="32F760B8"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Suggested aspects may include:</w:t>
      </w:r>
    </w:p>
    <w:p w14:paraId="57464E55" w14:textId="77777777" w:rsidR="00406591" w:rsidRPr="00406591" w:rsidRDefault="00406591" w:rsidP="00CD5338">
      <w:pPr>
        <w:pStyle w:val="NoSpacing"/>
        <w:numPr>
          <w:ilvl w:val="0"/>
          <w:numId w:val="6"/>
        </w:numPr>
        <w:rPr>
          <w:rFonts w:eastAsiaTheme="minorHAnsi"/>
          <w:lang w:val="en-GB"/>
        </w:rPr>
      </w:pPr>
      <w:r w:rsidRPr="00406591">
        <w:rPr>
          <w:rFonts w:eastAsiaTheme="minorHAnsi"/>
          <w:lang w:val="en-GB"/>
        </w:rPr>
        <w:t>Revenue growth, margin improvement, or cost optimization</w:t>
      </w:r>
    </w:p>
    <w:p w14:paraId="3F37E467" w14:textId="77777777" w:rsidR="00406591" w:rsidRPr="00406591" w:rsidRDefault="00406591" w:rsidP="00CD5338">
      <w:pPr>
        <w:pStyle w:val="NoSpacing"/>
        <w:numPr>
          <w:ilvl w:val="0"/>
          <w:numId w:val="6"/>
        </w:numPr>
        <w:rPr>
          <w:rFonts w:eastAsiaTheme="minorHAnsi"/>
          <w:lang w:val="en-GB"/>
        </w:rPr>
      </w:pPr>
      <w:r w:rsidRPr="00406591">
        <w:rPr>
          <w:rFonts w:eastAsiaTheme="minorHAnsi"/>
          <w:lang w:val="en-GB"/>
        </w:rPr>
        <w:t>Market share gains or entry into new markets or segments</w:t>
      </w:r>
    </w:p>
    <w:p w14:paraId="5E420EDF" w14:textId="77777777" w:rsidR="00406591" w:rsidRPr="00406591" w:rsidRDefault="00406591" w:rsidP="00CD5338">
      <w:pPr>
        <w:pStyle w:val="NoSpacing"/>
        <w:numPr>
          <w:ilvl w:val="0"/>
          <w:numId w:val="6"/>
        </w:numPr>
        <w:rPr>
          <w:rFonts w:eastAsiaTheme="minorHAnsi"/>
          <w:lang w:val="en-GB"/>
        </w:rPr>
      </w:pPr>
      <w:r w:rsidRPr="00406591">
        <w:rPr>
          <w:rFonts w:eastAsiaTheme="minorHAnsi"/>
          <w:lang w:val="en-GB"/>
        </w:rPr>
        <w:t>New product or service launches</w:t>
      </w:r>
    </w:p>
    <w:p w14:paraId="2741577B" w14:textId="77777777" w:rsidR="00406591" w:rsidRPr="00406591" w:rsidRDefault="00406591" w:rsidP="00CD5338">
      <w:pPr>
        <w:pStyle w:val="NoSpacing"/>
        <w:numPr>
          <w:ilvl w:val="0"/>
          <w:numId w:val="6"/>
        </w:numPr>
        <w:rPr>
          <w:rFonts w:eastAsiaTheme="minorHAnsi"/>
          <w:lang w:val="en-GB"/>
        </w:rPr>
      </w:pPr>
      <w:r w:rsidRPr="00406591">
        <w:rPr>
          <w:rFonts w:eastAsiaTheme="minorHAnsi"/>
          <w:lang w:val="en-GB"/>
        </w:rPr>
        <w:t>Improvements in operational efficiency or customer outcomes linked to strategy</w:t>
      </w:r>
    </w:p>
    <w:p w14:paraId="10C5D4B1" w14:textId="77777777" w:rsidR="00406591" w:rsidRPr="00406591" w:rsidRDefault="00406591" w:rsidP="00CD5338">
      <w:pPr>
        <w:pStyle w:val="NoSpacing"/>
        <w:numPr>
          <w:ilvl w:val="0"/>
          <w:numId w:val="6"/>
        </w:numPr>
        <w:rPr>
          <w:rFonts w:eastAsiaTheme="minorHAnsi"/>
          <w:lang w:val="en-GB"/>
        </w:rPr>
      </w:pPr>
      <w:r w:rsidRPr="00406591">
        <w:rPr>
          <w:rFonts w:eastAsiaTheme="minorHAnsi"/>
          <w:lang w:val="en-GB"/>
        </w:rPr>
        <w:t>Delivery rate of major strategic initiatives or milestones achieved</w:t>
      </w:r>
    </w:p>
    <w:p w14:paraId="1DC3545E" w14:textId="77777777" w:rsidR="00586778" w:rsidRDefault="00586778" w:rsidP="00406591">
      <w:pPr>
        <w:spacing w:after="160" w:line="278" w:lineRule="auto"/>
        <w:rPr>
          <w:rFonts w:asciiTheme="minorHAnsi" w:eastAsiaTheme="minorHAnsi" w:hAnsiTheme="minorHAnsi" w:cstheme="minorBidi"/>
          <w:b/>
          <w:bCs/>
          <w:kern w:val="2"/>
          <w:lang w:val="en-GB"/>
          <w14:ligatures w14:val="standardContextual"/>
        </w:rPr>
      </w:pPr>
    </w:p>
    <w:p w14:paraId="107D36F6" w14:textId="1C08EEF1"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304"/>
        <w:tblW w:w="9038" w:type="dxa"/>
        <w:tblLook w:val="04A0" w:firstRow="1" w:lastRow="0" w:firstColumn="1" w:lastColumn="0" w:noHBand="0" w:noVBand="1"/>
      </w:tblPr>
      <w:tblGrid>
        <w:gridCol w:w="9038"/>
      </w:tblGrid>
      <w:tr w:rsidR="00F06FB0" w14:paraId="7650A7B4" w14:textId="77777777" w:rsidTr="00F06FB0">
        <w:trPr>
          <w:trHeight w:val="8539"/>
        </w:trPr>
        <w:tc>
          <w:tcPr>
            <w:tcW w:w="9038" w:type="dxa"/>
          </w:tcPr>
          <w:p w14:paraId="2E866EAD" w14:textId="77777777" w:rsidR="00F06FB0" w:rsidRDefault="00F06FB0" w:rsidP="00F06FB0">
            <w:pPr>
              <w:spacing w:after="160" w:line="278" w:lineRule="auto"/>
              <w:rPr>
                <w:rFonts w:asciiTheme="minorHAnsi" w:eastAsiaTheme="minorHAnsi" w:hAnsiTheme="minorHAnsi" w:cstheme="minorBidi"/>
                <w:kern w:val="2"/>
                <w:lang w:val="en-GB"/>
                <w14:ligatures w14:val="standardContextual"/>
              </w:rPr>
            </w:pPr>
          </w:p>
        </w:tc>
      </w:tr>
    </w:tbl>
    <w:p w14:paraId="2DC61CE9" w14:textId="6F47548B" w:rsidR="00F06FB0" w:rsidRDefault="00F06FB0">
      <w:pPr>
        <w:spacing w:after="160" w:line="278" w:lineRule="auto"/>
        <w:rPr>
          <w:rFonts w:asciiTheme="minorHAnsi" w:eastAsiaTheme="minorHAnsi" w:hAnsiTheme="minorHAnsi" w:cstheme="minorBidi"/>
          <w:b/>
          <w:bCs/>
          <w:kern w:val="2"/>
          <w:lang w:val="en-GB"/>
          <w14:ligatures w14:val="standardContextual"/>
        </w:rPr>
      </w:pPr>
      <w:r>
        <w:rPr>
          <w:rFonts w:asciiTheme="minorHAnsi" w:eastAsiaTheme="minorHAnsi" w:hAnsiTheme="minorHAnsi" w:cstheme="minorBidi"/>
          <w:b/>
          <w:bCs/>
          <w:kern w:val="2"/>
          <w:lang w:val="en-GB"/>
          <w14:ligatures w14:val="standardContextual"/>
        </w:rPr>
        <w:br w:type="page"/>
      </w:r>
    </w:p>
    <w:p w14:paraId="6E342FBA" w14:textId="3A49E53A" w:rsidR="00406591" w:rsidRPr="00406591" w:rsidRDefault="00406591" w:rsidP="00406591">
      <w:pPr>
        <w:spacing w:after="160" w:line="278" w:lineRule="auto"/>
        <w:rPr>
          <w:rFonts w:asciiTheme="minorHAnsi" w:eastAsiaTheme="minorHAnsi" w:hAnsiTheme="minorHAnsi" w:cstheme="minorBidi"/>
          <w:b/>
          <w:bCs/>
          <w:kern w:val="2"/>
          <w:lang w:val="en-GB"/>
          <w14:ligatures w14:val="standardContextual"/>
        </w:rPr>
      </w:pPr>
      <w:r w:rsidRPr="00406591">
        <w:rPr>
          <w:rFonts w:asciiTheme="minorHAnsi" w:eastAsiaTheme="minorHAnsi" w:hAnsiTheme="minorHAnsi" w:cstheme="minorBidi"/>
          <w:b/>
          <w:bCs/>
          <w:kern w:val="2"/>
          <w:lang w:val="en-GB"/>
          <w14:ligatures w14:val="standardContextual"/>
        </w:rPr>
        <w:lastRenderedPageBreak/>
        <w:t>4. Sustainability / Future Readiness</w:t>
      </w:r>
    </w:p>
    <w:p w14:paraId="6317D70C"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How does the organization ensure that its strategy remains resilient, adaptive, and relevant for the future?</w:t>
      </w:r>
    </w:p>
    <w:p w14:paraId="24A1D787" w14:textId="77777777"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Suggested aspects may include:</w:t>
      </w:r>
    </w:p>
    <w:p w14:paraId="6FD62CA8" w14:textId="77777777" w:rsidR="00406591" w:rsidRPr="00406591" w:rsidRDefault="00406591" w:rsidP="00CD5338">
      <w:pPr>
        <w:pStyle w:val="NoSpacing"/>
        <w:numPr>
          <w:ilvl w:val="0"/>
          <w:numId w:val="7"/>
        </w:numPr>
        <w:rPr>
          <w:rFonts w:eastAsiaTheme="minorHAnsi"/>
          <w:lang w:val="en-GB"/>
        </w:rPr>
      </w:pPr>
      <w:r w:rsidRPr="00406591">
        <w:rPr>
          <w:rFonts w:eastAsiaTheme="minorHAnsi"/>
          <w:lang w:val="en-GB"/>
        </w:rPr>
        <w:t>Scenario planning, risk assessment, or contingency planning</w:t>
      </w:r>
    </w:p>
    <w:p w14:paraId="067C2857" w14:textId="77777777" w:rsidR="00406591" w:rsidRPr="00406591" w:rsidRDefault="00406591" w:rsidP="00CD5338">
      <w:pPr>
        <w:pStyle w:val="NoSpacing"/>
        <w:numPr>
          <w:ilvl w:val="0"/>
          <w:numId w:val="7"/>
        </w:numPr>
        <w:rPr>
          <w:rFonts w:eastAsiaTheme="minorHAnsi"/>
          <w:lang w:val="en-GB"/>
        </w:rPr>
      </w:pPr>
      <w:r w:rsidRPr="00406591">
        <w:rPr>
          <w:rFonts w:eastAsiaTheme="minorHAnsi"/>
          <w:lang w:val="en-GB"/>
        </w:rPr>
        <w:t>Strategic response to disruption, regulation, technology, or market shifts</w:t>
      </w:r>
    </w:p>
    <w:p w14:paraId="64243618" w14:textId="77777777" w:rsidR="00406591" w:rsidRPr="00406591" w:rsidRDefault="00406591" w:rsidP="00CD5338">
      <w:pPr>
        <w:pStyle w:val="NoSpacing"/>
        <w:numPr>
          <w:ilvl w:val="0"/>
          <w:numId w:val="7"/>
        </w:numPr>
        <w:rPr>
          <w:rFonts w:eastAsiaTheme="minorHAnsi"/>
          <w:lang w:val="en-GB"/>
        </w:rPr>
      </w:pPr>
      <w:r w:rsidRPr="00406591">
        <w:rPr>
          <w:rFonts w:eastAsiaTheme="minorHAnsi"/>
          <w:lang w:val="en-GB"/>
        </w:rPr>
        <w:t>Innovation, capability-building, or digital transformation priorities</w:t>
      </w:r>
    </w:p>
    <w:p w14:paraId="5C3C222A" w14:textId="77777777" w:rsidR="00406591" w:rsidRPr="00406591" w:rsidRDefault="00406591" w:rsidP="00CD5338">
      <w:pPr>
        <w:pStyle w:val="NoSpacing"/>
        <w:numPr>
          <w:ilvl w:val="0"/>
          <w:numId w:val="7"/>
        </w:numPr>
        <w:rPr>
          <w:rFonts w:eastAsiaTheme="minorHAnsi"/>
          <w:lang w:val="en-GB"/>
        </w:rPr>
      </w:pPr>
      <w:r w:rsidRPr="00406591">
        <w:rPr>
          <w:rFonts w:eastAsiaTheme="minorHAnsi"/>
          <w:lang w:val="en-GB"/>
        </w:rPr>
        <w:t>Mechanisms for refreshing or realigning strategy over time</w:t>
      </w:r>
    </w:p>
    <w:p w14:paraId="09F7913C" w14:textId="77777777" w:rsidR="00406591" w:rsidRPr="00406591" w:rsidRDefault="00406591" w:rsidP="00CD5338">
      <w:pPr>
        <w:pStyle w:val="NoSpacing"/>
        <w:numPr>
          <w:ilvl w:val="0"/>
          <w:numId w:val="7"/>
        </w:numPr>
        <w:rPr>
          <w:rFonts w:eastAsiaTheme="minorHAnsi"/>
          <w:lang w:val="en-GB"/>
        </w:rPr>
      </w:pPr>
      <w:r w:rsidRPr="00406591">
        <w:rPr>
          <w:rFonts w:eastAsiaTheme="minorHAnsi"/>
          <w:lang w:val="en-GB"/>
        </w:rPr>
        <w:t>Investments or strategic bets for the next 3–5 years</w:t>
      </w:r>
    </w:p>
    <w:p w14:paraId="74B9055C" w14:textId="77777777" w:rsidR="008F6D6D" w:rsidRDefault="008F6D6D" w:rsidP="00406591">
      <w:pPr>
        <w:spacing w:after="160" w:line="278" w:lineRule="auto"/>
        <w:rPr>
          <w:rFonts w:asciiTheme="minorHAnsi" w:eastAsiaTheme="minorHAnsi" w:hAnsiTheme="minorHAnsi" w:cstheme="minorBidi"/>
          <w:b/>
          <w:bCs/>
          <w:kern w:val="2"/>
          <w:lang w:val="en-GB"/>
          <w14:ligatures w14:val="standardContextual"/>
        </w:rPr>
      </w:pPr>
    </w:p>
    <w:p w14:paraId="798B5474" w14:textId="3153BE51" w:rsidR="00406591" w:rsidRPr="00406591" w:rsidRDefault="00406591" w:rsidP="00406591">
      <w:pPr>
        <w:spacing w:after="160" w:line="278" w:lineRule="auto"/>
        <w:rPr>
          <w:rFonts w:asciiTheme="minorHAnsi" w:eastAsiaTheme="minorHAnsi" w:hAnsiTheme="minorHAnsi" w:cstheme="minorBidi"/>
          <w:kern w:val="2"/>
          <w:lang w:val="en-GB"/>
          <w14:ligatures w14:val="standardContextual"/>
        </w:rPr>
      </w:pPr>
      <w:r w:rsidRPr="00406591">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36"/>
        <w:tblW w:w="9038" w:type="dxa"/>
        <w:tblLook w:val="04A0" w:firstRow="1" w:lastRow="0" w:firstColumn="1" w:lastColumn="0" w:noHBand="0" w:noVBand="1"/>
      </w:tblPr>
      <w:tblGrid>
        <w:gridCol w:w="9038"/>
      </w:tblGrid>
      <w:tr w:rsidR="00F06FB0" w14:paraId="0B882F40" w14:textId="77777777" w:rsidTr="00F06FB0">
        <w:trPr>
          <w:trHeight w:val="8539"/>
        </w:trPr>
        <w:tc>
          <w:tcPr>
            <w:tcW w:w="9038" w:type="dxa"/>
          </w:tcPr>
          <w:p w14:paraId="6C9782F7" w14:textId="77777777" w:rsidR="00F06FB0" w:rsidRDefault="00F06FB0" w:rsidP="00F06FB0">
            <w:pPr>
              <w:spacing w:after="160" w:line="278" w:lineRule="auto"/>
              <w:rPr>
                <w:rFonts w:asciiTheme="minorHAnsi" w:eastAsiaTheme="minorHAnsi" w:hAnsiTheme="minorHAnsi" w:cstheme="minorBidi"/>
                <w:kern w:val="2"/>
                <w:lang w:val="en-GB"/>
                <w14:ligatures w14:val="standardContextual"/>
              </w:rPr>
            </w:pPr>
          </w:p>
        </w:tc>
      </w:tr>
    </w:tbl>
    <w:p w14:paraId="4DE0AA31" w14:textId="77777777" w:rsidR="002B3779" w:rsidRDefault="002B3779"/>
    <w:p w14:paraId="4AD95E8B" w14:textId="77777777" w:rsidR="002B3779" w:rsidRDefault="002B3779"/>
    <w:p w14:paraId="54F0534C" w14:textId="77777777" w:rsidR="002B3779" w:rsidRDefault="002B3779"/>
    <w:p w14:paraId="1662A7EB" w14:textId="77777777" w:rsidR="002B3779" w:rsidRDefault="002B3779"/>
    <w:p w14:paraId="1C225FB6" w14:textId="77777777" w:rsidR="002B3779" w:rsidRDefault="002B3779"/>
    <w:p w14:paraId="5BEAB725" w14:textId="77777777" w:rsidR="002B3779" w:rsidRDefault="002B3779"/>
    <w:p w14:paraId="65437E01" w14:textId="12045CEE" w:rsidR="002B3779" w:rsidRPr="00580485" w:rsidRDefault="00855452" w:rsidP="00580485">
      <w:pPr>
        <w:shd w:val="clear" w:color="auto" w:fill="000000" w:themeFill="text1"/>
        <w:spacing w:after="160" w:line="278" w:lineRule="auto"/>
        <w:rPr>
          <w:rFonts w:asciiTheme="minorHAnsi" w:eastAsiaTheme="minorHAnsi" w:hAnsiTheme="minorHAnsi" w:cstheme="minorBidi"/>
          <w:b/>
          <w:bCs/>
          <w:kern w:val="2"/>
          <w:sz w:val="40"/>
          <w:szCs w:val="40"/>
          <w:lang w:val="en-GB"/>
          <w14:ligatures w14:val="standardContextual"/>
        </w:rPr>
      </w:pPr>
      <w:r>
        <w:rPr>
          <w:rFonts w:asciiTheme="minorHAnsi" w:eastAsiaTheme="minorHAnsi" w:hAnsiTheme="minorHAnsi" w:cstheme="minorBidi"/>
          <w:b/>
          <w:bCs/>
          <w:kern w:val="2"/>
          <w:sz w:val="40"/>
          <w:szCs w:val="40"/>
          <w:lang w:val="en-GB"/>
          <w14:ligatures w14:val="standardContextual"/>
        </w:rPr>
        <w:t>Part3</w:t>
      </w:r>
      <w:r w:rsidR="002B3779" w:rsidRPr="00580485">
        <w:rPr>
          <w:rFonts w:asciiTheme="minorHAnsi" w:eastAsiaTheme="minorHAnsi" w:hAnsiTheme="minorHAnsi" w:cstheme="minorBidi"/>
          <w:b/>
          <w:bCs/>
          <w:kern w:val="2"/>
          <w:sz w:val="40"/>
          <w:szCs w:val="40"/>
          <w:lang w:val="en-GB"/>
          <w14:ligatures w14:val="standardContextual"/>
        </w:rPr>
        <w:t>: Corporate Governance (12%)</w:t>
      </w:r>
    </w:p>
    <w:p w14:paraId="6945E7C5"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Purpose:</w:t>
      </w:r>
      <w:r w:rsidRPr="002B3779">
        <w:rPr>
          <w:rFonts w:asciiTheme="minorHAnsi" w:eastAsiaTheme="minorHAnsi" w:hAnsiTheme="minorHAnsi" w:cstheme="minorBidi"/>
          <w:kern w:val="2"/>
          <w:lang w:val="en-GB"/>
          <w14:ligatures w14:val="standardContextual"/>
        </w:rPr>
        <w:br/>
        <w:t>This section evaluates the effectiveness of the organization’s governance framework, including Board oversight, transparency, accountability, ethical conduct, and the ability of governance systems to support sustainable organizational performance.</w:t>
      </w:r>
    </w:p>
    <w:p w14:paraId="39D950A0"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Guidance for Respondents:</w:t>
      </w:r>
      <w:r w:rsidRPr="002B3779">
        <w:rPr>
          <w:rFonts w:asciiTheme="minorHAnsi" w:eastAsiaTheme="minorHAnsi" w:hAnsiTheme="minorHAnsi" w:cstheme="minorBidi"/>
          <w:kern w:val="2"/>
          <w:lang w:val="en-GB"/>
          <w14:ligatures w14:val="standardContextual"/>
        </w:rPr>
        <w:br/>
        <w:t xml:space="preserve">Please limit responses to approximately </w:t>
      </w:r>
      <w:r w:rsidRPr="002B3779">
        <w:rPr>
          <w:rFonts w:asciiTheme="minorHAnsi" w:eastAsiaTheme="minorHAnsi" w:hAnsiTheme="minorHAnsi" w:cstheme="minorBidi"/>
          <w:b/>
          <w:bCs/>
          <w:kern w:val="2"/>
          <w:lang w:val="en-GB"/>
          <w14:ligatures w14:val="standardContextual"/>
        </w:rPr>
        <w:t>5–7 lines per question</w:t>
      </w:r>
      <w:r w:rsidRPr="002B3779">
        <w:rPr>
          <w:rFonts w:asciiTheme="minorHAnsi" w:eastAsiaTheme="minorHAnsi" w:hAnsiTheme="minorHAnsi" w:cstheme="minorBidi"/>
          <w:kern w:val="2"/>
          <w:lang w:val="en-GB"/>
          <w14:ligatures w14:val="standardContextual"/>
        </w:rPr>
        <w:t>.</w:t>
      </w:r>
      <w:r w:rsidRPr="002B3779">
        <w:rPr>
          <w:rFonts w:asciiTheme="minorHAnsi" w:eastAsiaTheme="minorHAnsi" w:hAnsiTheme="minorHAnsi" w:cstheme="minorBidi"/>
          <w:kern w:val="2"/>
          <w:lang w:val="en-GB"/>
          <w14:ligatures w14:val="standardContextual"/>
        </w:rPr>
        <w:br/>
        <w:t xml:space="preserve">Where relevant, responses may include </w:t>
      </w:r>
      <w:r w:rsidRPr="002B3779">
        <w:rPr>
          <w:rFonts w:asciiTheme="minorHAnsi" w:eastAsiaTheme="minorHAnsi" w:hAnsiTheme="minorHAnsi" w:cstheme="minorBidi"/>
          <w:b/>
          <w:bCs/>
          <w:kern w:val="2"/>
          <w:lang w:val="en-GB"/>
          <w14:ligatures w14:val="standardContextual"/>
        </w:rPr>
        <w:t>both qualitative practices and quantitative indicators</w:t>
      </w:r>
      <w:r w:rsidRPr="002B3779">
        <w:rPr>
          <w:rFonts w:asciiTheme="minorHAnsi" w:eastAsiaTheme="minorHAnsi" w:hAnsiTheme="minorHAnsi" w:cstheme="minorBidi"/>
          <w:kern w:val="2"/>
          <w:lang w:val="en-GB"/>
          <w14:ligatures w14:val="standardContextual"/>
        </w:rPr>
        <w:t xml:space="preserve"> from the past </w:t>
      </w:r>
      <w:r w:rsidRPr="002B3779">
        <w:rPr>
          <w:rFonts w:asciiTheme="minorHAnsi" w:eastAsiaTheme="minorHAnsi" w:hAnsiTheme="minorHAnsi" w:cstheme="minorBidi"/>
          <w:b/>
          <w:bCs/>
          <w:kern w:val="2"/>
          <w:lang w:val="en-GB"/>
          <w14:ligatures w14:val="standardContextual"/>
        </w:rPr>
        <w:t>2–3 years</w:t>
      </w:r>
      <w:r w:rsidRPr="002B3779">
        <w:rPr>
          <w:rFonts w:asciiTheme="minorHAnsi" w:eastAsiaTheme="minorHAnsi" w:hAnsiTheme="minorHAnsi" w:cstheme="minorBidi"/>
          <w:kern w:val="2"/>
          <w:lang w:val="en-GB"/>
          <w14:ligatures w14:val="standardContextual"/>
        </w:rPr>
        <w:t>.</w:t>
      </w:r>
      <w:r w:rsidRPr="002B3779">
        <w:rPr>
          <w:rFonts w:asciiTheme="minorHAnsi" w:eastAsiaTheme="minorHAnsi" w:hAnsiTheme="minorHAnsi" w:cstheme="minorBidi"/>
          <w:kern w:val="2"/>
          <w:lang w:val="en-GB"/>
          <w14:ligatures w14:val="standardContextual"/>
        </w:rPr>
        <w:br/>
        <w:t>Supporting evidence may be requested during the evaluation interview.</w:t>
      </w:r>
    </w:p>
    <w:p w14:paraId="60F6DEB8" w14:textId="77777777" w:rsidR="002B3779" w:rsidRPr="002B3779" w:rsidRDefault="00803EE2" w:rsidP="002B3779">
      <w:pPr>
        <w:spacing w:after="160" w:line="278" w:lineRule="auto"/>
        <w:rPr>
          <w:rFonts w:asciiTheme="minorHAnsi" w:eastAsiaTheme="minorHAnsi" w:hAnsiTheme="minorHAnsi" w:cstheme="minorBidi"/>
          <w:kern w:val="2"/>
          <w:lang w:val="en-GB"/>
          <w14:ligatures w14:val="standardContextual"/>
        </w:rPr>
      </w:pPr>
      <w:r>
        <w:rPr>
          <w:rFonts w:asciiTheme="minorHAnsi" w:eastAsiaTheme="minorHAnsi" w:hAnsiTheme="minorHAnsi" w:cstheme="minorBidi"/>
          <w:kern w:val="2"/>
          <w:lang w:val="en-GB"/>
          <w14:ligatures w14:val="standardContextual"/>
        </w:rPr>
        <w:pict w14:anchorId="363E2744">
          <v:rect id="_x0000_i1027" style="width:0;height:1.5pt" o:hralign="center" o:hrstd="t" o:hr="t" fillcolor="#a0a0a0" stroked="f"/>
        </w:pict>
      </w:r>
    </w:p>
    <w:p w14:paraId="79CB1574" w14:textId="77777777" w:rsidR="002B3779" w:rsidRPr="002B3779" w:rsidRDefault="002B3779" w:rsidP="002B3779">
      <w:pPr>
        <w:spacing w:after="160" w:line="278" w:lineRule="auto"/>
        <w:rPr>
          <w:rFonts w:asciiTheme="minorHAnsi" w:eastAsiaTheme="minorHAnsi" w:hAnsiTheme="minorHAnsi" w:cstheme="minorBidi"/>
          <w:b/>
          <w:bCs/>
          <w:kern w:val="2"/>
          <w:lang w:val="en-GB"/>
          <w14:ligatures w14:val="standardContextual"/>
        </w:rPr>
      </w:pPr>
      <w:r w:rsidRPr="002B3779">
        <w:rPr>
          <w:rFonts w:asciiTheme="minorHAnsi" w:eastAsiaTheme="minorHAnsi" w:hAnsiTheme="minorHAnsi" w:cstheme="minorBidi"/>
          <w:b/>
          <w:bCs/>
          <w:kern w:val="2"/>
          <w:lang w:val="en-GB"/>
          <w14:ligatures w14:val="standardContextual"/>
        </w:rPr>
        <w:t>1. Strategic</w:t>
      </w:r>
    </w:p>
    <w:p w14:paraId="7F02F075"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Describe the organization’s corporate governance philosophy and how the Board provides strategic oversight and accountability.</w:t>
      </w:r>
    </w:p>
    <w:p w14:paraId="2ECFB94F"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Suggested aspects may include:</w:t>
      </w:r>
    </w:p>
    <w:p w14:paraId="7204C877" w14:textId="77777777" w:rsidR="002B3779" w:rsidRPr="002B3779" w:rsidRDefault="002B3779" w:rsidP="00CD5338">
      <w:pPr>
        <w:pStyle w:val="NoSpacing"/>
        <w:numPr>
          <w:ilvl w:val="0"/>
          <w:numId w:val="9"/>
        </w:numPr>
        <w:rPr>
          <w:rFonts w:eastAsiaTheme="minorHAnsi"/>
          <w:lang w:val="en-GB"/>
        </w:rPr>
      </w:pPr>
      <w:r w:rsidRPr="002B3779">
        <w:rPr>
          <w:rFonts w:eastAsiaTheme="minorHAnsi"/>
          <w:lang w:val="en-GB"/>
        </w:rPr>
        <w:t>Role of the Board in guiding strategy, risk, and organizational performance</w:t>
      </w:r>
    </w:p>
    <w:p w14:paraId="3C8B62FC" w14:textId="77777777" w:rsidR="002B3779" w:rsidRPr="002B3779" w:rsidRDefault="002B3779" w:rsidP="00CD5338">
      <w:pPr>
        <w:pStyle w:val="NoSpacing"/>
        <w:numPr>
          <w:ilvl w:val="0"/>
          <w:numId w:val="9"/>
        </w:numPr>
        <w:rPr>
          <w:rFonts w:eastAsiaTheme="minorHAnsi"/>
          <w:lang w:val="en-GB"/>
        </w:rPr>
      </w:pPr>
      <w:r w:rsidRPr="002B3779">
        <w:rPr>
          <w:rFonts w:eastAsiaTheme="minorHAnsi"/>
          <w:lang w:val="en-GB"/>
        </w:rPr>
        <w:t>Board composition, independence, and diversity of skills or experience</w:t>
      </w:r>
    </w:p>
    <w:p w14:paraId="4A612ACC" w14:textId="77777777" w:rsidR="002B3779" w:rsidRPr="002B3779" w:rsidRDefault="002B3779" w:rsidP="00CD5338">
      <w:pPr>
        <w:pStyle w:val="NoSpacing"/>
        <w:numPr>
          <w:ilvl w:val="0"/>
          <w:numId w:val="9"/>
        </w:numPr>
        <w:rPr>
          <w:rFonts w:eastAsiaTheme="minorHAnsi"/>
          <w:lang w:val="en-GB"/>
        </w:rPr>
      </w:pPr>
      <w:r w:rsidRPr="002B3779">
        <w:rPr>
          <w:rFonts w:eastAsiaTheme="minorHAnsi"/>
          <w:lang w:val="en-GB"/>
        </w:rPr>
        <w:t>Governance philosophy regarding transparency, ethics, and stakeholder accountability</w:t>
      </w:r>
    </w:p>
    <w:p w14:paraId="0CB3B85E" w14:textId="77777777" w:rsidR="002B3779" w:rsidRPr="002B3779" w:rsidRDefault="002B3779" w:rsidP="00CD5338">
      <w:pPr>
        <w:pStyle w:val="NoSpacing"/>
        <w:numPr>
          <w:ilvl w:val="0"/>
          <w:numId w:val="9"/>
        </w:numPr>
        <w:rPr>
          <w:rFonts w:eastAsiaTheme="minorHAnsi"/>
          <w:lang w:val="en-GB"/>
        </w:rPr>
      </w:pPr>
      <w:r w:rsidRPr="002B3779">
        <w:rPr>
          <w:rFonts w:eastAsiaTheme="minorHAnsi"/>
          <w:lang w:val="en-GB"/>
        </w:rPr>
        <w:t>Structure and role of Board committees</w:t>
      </w:r>
    </w:p>
    <w:p w14:paraId="65B4A2F9" w14:textId="77777777" w:rsidR="002B3779" w:rsidRPr="002B3779" w:rsidRDefault="002B3779" w:rsidP="00CD5338">
      <w:pPr>
        <w:pStyle w:val="NoSpacing"/>
        <w:numPr>
          <w:ilvl w:val="0"/>
          <w:numId w:val="9"/>
        </w:numPr>
        <w:rPr>
          <w:rFonts w:eastAsiaTheme="minorHAnsi"/>
          <w:lang w:val="en-GB"/>
        </w:rPr>
      </w:pPr>
      <w:r w:rsidRPr="002B3779">
        <w:rPr>
          <w:rFonts w:eastAsiaTheme="minorHAnsi"/>
          <w:lang w:val="en-GB"/>
        </w:rPr>
        <w:t>Frequency of Board review of major strategic or governance matters where relevant</w:t>
      </w:r>
    </w:p>
    <w:p w14:paraId="5E747E61" w14:textId="77777777" w:rsidR="00580485" w:rsidRDefault="00580485" w:rsidP="002B3779">
      <w:pPr>
        <w:spacing w:after="160" w:line="278" w:lineRule="auto"/>
        <w:rPr>
          <w:rFonts w:asciiTheme="minorHAnsi" w:eastAsiaTheme="minorHAnsi" w:hAnsiTheme="minorHAnsi" w:cstheme="minorBidi"/>
          <w:b/>
          <w:bCs/>
          <w:kern w:val="2"/>
          <w:lang w:val="en-GB"/>
          <w14:ligatures w14:val="standardContextual"/>
        </w:rPr>
      </w:pPr>
    </w:p>
    <w:p w14:paraId="5DDD0678" w14:textId="0D35A7D6"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9062" w:type="dxa"/>
        <w:tblLook w:val="04A0" w:firstRow="1" w:lastRow="0" w:firstColumn="1" w:lastColumn="0" w:noHBand="0" w:noVBand="1"/>
      </w:tblPr>
      <w:tblGrid>
        <w:gridCol w:w="9062"/>
      </w:tblGrid>
      <w:tr w:rsidR="001476CE" w14:paraId="18B22230" w14:textId="77777777" w:rsidTr="001476CE">
        <w:trPr>
          <w:trHeight w:val="4391"/>
        </w:trPr>
        <w:tc>
          <w:tcPr>
            <w:tcW w:w="9062" w:type="dxa"/>
          </w:tcPr>
          <w:p w14:paraId="2F0CCA1A" w14:textId="77777777" w:rsidR="001476CE" w:rsidRDefault="001476CE" w:rsidP="00CF01DB">
            <w:pPr>
              <w:spacing w:after="160" w:line="278" w:lineRule="auto"/>
              <w:rPr>
                <w:rFonts w:asciiTheme="minorHAnsi" w:eastAsiaTheme="minorHAnsi" w:hAnsiTheme="minorHAnsi" w:cstheme="minorBidi"/>
                <w:kern w:val="2"/>
                <w:lang w:val="en-GB"/>
                <w14:ligatures w14:val="standardContextual"/>
              </w:rPr>
            </w:pPr>
          </w:p>
        </w:tc>
      </w:tr>
    </w:tbl>
    <w:p w14:paraId="2AA8F046" w14:textId="77777777" w:rsidR="00985AA0" w:rsidRDefault="00985AA0" w:rsidP="002B3779">
      <w:pPr>
        <w:spacing w:after="160" w:line="278" w:lineRule="auto"/>
        <w:rPr>
          <w:rFonts w:asciiTheme="minorHAnsi" w:eastAsiaTheme="minorHAnsi" w:hAnsiTheme="minorHAnsi" w:cstheme="minorBidi"/>
          <w:b/>
          <w:bCs/>
          <w:kern w:val="2"/>
          <w:lang w:val="en-GB"/>
          <w14:ligatures w14:val="standardContextual"/>
        </w:rPr>
      </w:pPr>
    </w:p>
    <w:p w14:paraId="2CB2C8E5" w14:textId="77777777" w:rsidR="00985AA0" w:rsidRDefault="00985AA0" w:rsidP="002B3779">
      <w:pPr>
        <w:spacing w:after="160" w:line="278" w:lineRule="auto"/>
        <w:rPr>
          <w:rFonts w:asciiTheme="minorHAnsi" w:eastAsiaTheme="minorHAnsi" w:hAnsiTheme="minorHAnsi" w:cstheme="minorBidi"/>
          <w:b/>
          <w:bCs/>
          <w:kern w:val="2"/>
          <w:lang w:val="en-GB"/>
          <w14:ligatures w14:val="standardContextual"/>
        </w:rPr>
      </w:pPr>
    </w:p>
    <w:p w14:paraId="6D9E7E41" w14:textId="2E166879" w:rsidR="001476CE" w:rsidRDefault="002B3779" w:rsidP="002B3779">
      <w:pPr>
        <w:spacing w:after="160" w:line="278" w:lineRule="auto"/>
        <w:rPr>
          <w:rFonts w:asciiTheme="minorHAnsi" w:eastAsiaTheme="minorHAnsi" w:hAnsiTheme="minorHAnsi" w:cstheme="minorBidi"/>
          <w:b/>
          <w:bCs/>
          <w:kern w:val="2"/>
          <w:lang w:val="en-GB"/>
          <w14:ligatures w14:val="standardContextual"/>
        </w:rPr>
      </w:pPr>
      <w:r w:rsidRPr="002B3779">
        <w:rPr>
          <w:rFonts w:asciiTheme="minorHAnsi" w:eastAsiaTheme="minorHAnsi" w:hAnsiTheme="minorHAnsi" w:cstheme="minorBidi"/>
          <w:b/>
          <w:bCs/>
          <w:kern w:val="2"/>
          <w:lang w:val="en-GB"/>
          <w14:ligatures w14:val="standardContextual"/>
        </w:rPr>
        <w:t>2. Operational</w:t>
      </w:r>
    </w:p>
    <w:p w14:paraId="597EF21A"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How are governance policies and oversight mechanisms implemented in practice across the organization?</w:t>
      </w:r>
    </w:p>
    <w:p w14:paraId="761AC00F"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Suggested aspects may include:</w:t>
      </w:r>
    </w:p>
    <w:p w14:paraId="7B46FFDF" w14:textId="77777777" w:rsidR="002B3779" w:rsidRPr="002B3779" w:rsidRDefault="002B3779" w:rsidP="00CD5338">
      <w:pPr>
        <w:pStyle w:val="NoSpacing"/>
        <w:numPr>
          <w:ilvl w:val="0"/>
          <w:numId w:val="10"/>
        </w:numPr>
        <w:rPr>
          <w:rFonts w:eastAsiaTheme="minorHAnsi"/>
          <w:lang w:val="en-GB"/>
        </w:rPr>
      </w:pPr>
      <w:r w:rsidRPr="002B3779">
        <w:rPr>
          <w:rFonts w:eastAsiaTheme="minorHAnsi"/>
          <w:lang w:val="en-GB"/>
        </w:rPr>
        <w:t>Board and committee meeting processes and follow-up mechanisms</w:t>
      </w:r>
    </w:p>
    <w:p w14:paraId="6DD31B19" w14:textId="77777777" w:rsidR="002B3779" w:rsidRPr="002B3779" w:rsidRDefault="002B3779" w:rsidP="00CD5338">
      <w:pPr>
        <w:pStyle w:val="NoSpacing"/>
        <w:numPr>
          <w:ilvl w:val="0"/>
          <w:numId w:val="10"/>
        </w:numPr>
        <w:rPr>
          <w:rFonts w:eastAsiaTheme="minorHAnsi"/>
          <w:lang w:val="en-GB"/>
        </w:rPr>
      </w:pPr>
      <w:r w:rsidRPr="002B3779">
        <w:rPr>
          <w:rFonts w:eastAsiaTheme="minorHAnsi"/>
          <w:lang w:val="en-GB"/>
        </w:rPr>
        <w:t>Evaluation of Board, committee, or senior management effectiveness</w:t>
      </w:r>
    </w:p>
    <w:p w14:paraId="56C38F7B" w14:textId="77777777" w:rsidR="002B3779" w:rsidRPr="002B3779" w:rsidRDefault="002B3779" w:rsidP="00CD5338">
      <w:pPr>
        <w:pStyle w:val="NoSpacing"/>
        <w:numPr>
          <w:ilvl w:val="0"/>
          <w:numId w:val="10"/>
        </w:numPr>
        <w:rPr>
          <w:rFonts w:eastAsiaTheme="minorHAnsi"/>
          <w:lang w:val="en-GB"/>
        </w:rPr>
      </w:pPr>
      <w:r w:rsidRPr="002B3779">
        <w:rPr>
          <w:rFonts w:eastAsiaTheme="minorHAnsi"/>
          <w:lang w:val="en-GB"/>
        </w:rPr>
        <w:t>Internal controls, compliance systems, and risk oversight processes</w:t>
      </w:r>
    </w:p>
    <w:p w14:paraId="27645633" w14:textId="77777777" w:rsidR="002B3779" w:rsidRPr="002B3779" w:rsidRDefault="002B3779" w:rsidP="00CD5338">
      <w:pPr>
        <w:pStyle w:val="NoSpacing"/>
        <w:numPr>
          <w:ilvl w:val="0"/>
          <w:numId w:val="10"/>
        </w:numPr>
        <w:rPr>
          <w:rFonts w:eastAsiaTheme="minorHAnsi"/>
          <w:lang w:val="en-GB"/>
        </w:rPr>
      </w:pPr>
      <w:r w:rsidRPr="002B3779">
        <w:rPr>
          <w:rFonts w:eastAsiaTheme="minorHAnsi"/>
          <w:lang w:val="en-GB"/>
        </w:rPr>
        <w:t>Whistleblower, grievance, or escalation mechanisms</w:t>
      </w:r>
    </w:p>
    <w:p w14:paraId="4F4BA750" w14:textId="77777777" w:rsidR="002B3779" w:rsidRPr="002B3779" w:rsidRDefault="002B3779" w:rsidP="00CD5338">
      <w:pPr>
        <w:pStyle w:val="NoSpacing"/>
        <w:numPr>
          <w:ilvl w:val="0"/>
          <w:numId w:val="10"/>
        </w:numPr>
        <w:rPr>
          <w:rFonts w:eastAsiaTheme="minorHAnsi"/>
          <w:lang w:val="en-GB"/>
        </w:rPr>
      </w:pPr>
      <w:r w:rsidRPr="002B3779">
        <w:rPr>
          <w:rFonts w:eastAsiaTheme="minorHAnsi"/>
          <w:lang w:val="en-GB"/>
        </w:rPr>
        <w:t>Governance reporting cadence, policy coverage, or areas subject to formal oversight</w:t>
      </w:r>
    </w:p>
    <w:p w14:paraId="07F2160B" w14:textId="77777777" w:rsidR="00580485" w:rsidRDefault="00580485" w:rsidP="002B3779">
      <w:pPr>
        <w:spacing w:after="160" w:line="278" w:lineRule="auto"/>
        <w:rPr>
          <w:rFonts w:asciiTheme="minorHAnsi" w:eastAsiaTheme="minorHAnsi" w:hAnsiTheme="minorHAnsi" w:cstheme="minorBidi"/>
          <w:b/>
          <w:bCs/>
          <w:kern w:val="2"/>
          <w:lang w:val="en-GB"/>
          <w14:ligatures w14:val="standardContextual"/>
        </w:rPr>
      </w:pPr>
    </w:p>
    <w:p w14:paraId="245E782A" w14:textId="47F11CFE"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9062" w:type="dxa"/>
        <w:tblLook w:val="04A0" w:firstRow="1" w:lastRow="0" w:firstColumn="1" w:lastColumn="0" w:noHBand="0" w:noVBand="1"/>
      </w:tblPr>
      <w:tblGrid>
        <w:gridCol w:w="9062"/>
      </w:tblGrid>
      <w:tr w:rsidR="00134D36" w14:paraId="01F550C9" w14:textId="77777777" w:rsidTr="00134D36">
        <w:trPr>
          <w:trHeight w:val="8080"/>
        </w:trPr>
        <w:tc>
          <w:tcPr>
            <w:tcW w:w="9062" w:type="dxa"/>
          </w:tcPr>
          <w:p w14:paraId="5D64E014" w14:textId="77777777" w:rsidR="00134D36" w:rsidRDefault="00134D36" w:rsidP="00134D36">
            <w:pPr>
              <w:spacing w:after="160" w:line="278" w:lineRule="auto"/>
              <w:rPr>
                <w:rFonts w:asciiTheme="minorHAnsi" w:eastAsiaTheme="minorHAnsi" w:hAnsiTheme="minorHAnsi" w:cstheme="minorBidi"/>
                <w:kern w:val="2"/>
                <w:lang w:val="en-GB"/>
                <w14:ligatures w14:val="standardContextual"/>
              </w:rPr>
            </w:pPr>
          </w:p>
        </w:tc>
      </w:tr>
    </w:tbl>
    <w:p w14:paraId="6BE3AE3A" w14:textId="77777777" w:rsidR="009F0069" w:rsidRDefault="009F0069" w:rsidP="002B3779">
      <w:pPr>
        <w:spacing w:after="160" w:line="278" w:lineRule="auto"/>
        <w:rPr>
          <w:rFonts w:asciiTheme="minorHAnsi" w:eastAsiaTheme="minorHAnsi" w:hAnsiTheme="minorHAnsi" w:cstheme="minorBidi"/>
          <w:b/>
          <w:bCs/>
          <w:kern w:val="2"/>
          <w:lang w:val="en-GB"/>
          <w14:ligatures w14:val="standardContextual"/>
        </w:rPr>
      </w:pPr>
    </w:p>
    <w:p w14:paraId="3ECA95BB" w14:textId="77777777" w:rsidR="009F0069" w:rsidRDefault="009F0069" w:rsidP="002B3779">
      <w:pPr>
        <w:spacing w:after="160" w:line="278" w:lineRule="auto"/>
        <w:rPr>
          <w:rFonts w:asciiTheme="minorHAnsi" w:eastAsiaTheme="minorHAnsi" w:hAnsiTheme="minorHAnsi" w:cstheme="minorBidi"/>
          <w:b/>
          <w:bCs/>
          <w:kern w:val="2"/>
          <w:lang w:val="en-GB"/>
          <w14:ligatures w14:val="standardContextual"/>
        </w:rPr>
      </w:pPr>
    </w:p>
    <w:p w14:paraId="745E6744" w14:textId="77777777" w:rsidR="001476CE" w:rsidRDefault="001476CE" w:rsidP="002B3779">
      <w:pPr>
        <w:spacing w:after="160" w:line="278" w:lineRule="auto"/>
        <w:rPr>
          <w:rFonts w:asciiTheme="minorHAnsi" w:eastAsiaTheme="minorHAnsi" w:hAnsiTheme="minorHAnsi" w:cstheme="minorBidi"/>
          <w:b/>
          <w:bCs/>
          <w:kern w:val="2"/>
          <w:lang w:val="en-GB"/>
          <w14:ligatures w14:val="standardContextual"/>
        </w:rPr>
      </w:pPr>
    </w:p>
    <w:p w14:paraId="64AC8C05" w14:textId="77777777" w:rsidR="001476CE" w:rsidRDefault="001476CE" w:rsidP="002B3779">
      <w:pPr>
        <w:spacing w:after="160" w:line="278" w:lineRule="auto"/>
        <w:rPr>
          <w:rFonts w:asciiTheme="minorHAnsi" w:eastAsiaTheme="minorHAnsi" w:hAnsiTheme="minorHAnsi" w:cstheme="minorBidi"/>
          <w:b/>
          <w:bCs/>
          <w:kern w:val="2"/>
          <w:lang w:val="en-GB"/>
          <w14:ligatures w14:val="standardContextual"/>
        </w:rPr>
      </w:pPr>
    </w:p>
    <w:p w14:paraId="54514E5A" w14:textId="562F1E79" w:rsidR="002B3779" w:rsidRPr="002B3779" w:rsidRDefault="002B3779" w:rsidP="002B3779">
      <w:pPr>
        <w:spacing w:after="160" w:line="278" w:lineRule="auto"/>
        <w:rPr>
          <w:rFonts w:asciiTheme="minorHAnsi" w:eastAsiaTheme="minorHAnsi" w:hAnsiTheme="minorHAnsi" w:cstheme="minorBidi"/>
          <w:b/>
          <w:bCs/>
          <w:kern w:val="2"/>
          <w:lang w:val="en-GB"/>
          <w14:ligatures w14:val="standardContextual"/>
        </w:rPr>
      </w:pPr>
      <w:r w:rsidRPr="002B3779">
        <w:rPr>
          <w:rFonts w:asciiTheme="minorHAnsi" w:eastAsiaTheme="minorHAnsi" w:hAnsiTheme="minorHAnsi" w:cstheme="minorBidi"/>
          <w:b/>
          <w:bCs/>
          <w:kern w:val="2"/>
          <w:lang w:val="en-GB"/>
          <w14:ligatures w14:val="standardContextual"/>
        </w:rPr>
        <w:t>3. Impact / Measurable Value</w:t>
      </w:r>
    </w:p>
    <w:p w14:paraId="4E37ACFC"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What measurable improvements or outcomes have resulted from governance practices during the past 2–3 years? Please include key indicators where available.</w:t>
      </w:r>
    </w:p>
    <w:p w14:paraId="48F414AA"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Suggested aspects may include:</w:t>
      </w:r>
    </w:p>
    <w:p w14:paraId="56C9A4C8" w14:textId="77777777" w:rsidR="002B3779" w:rsidRPr="002B3779" w:rsidRDefault="002B3779" w:rsidP="00CD5338">
      <w:pPr>
        <w:pStyle w:val="NoSpacing"/>
        <w:numPr>
          <w:ilvl w:val="0"/>
          <w:numId w:val="11"/>
        </w:numPr>
        <w:rPr>
          <w:rFonts w:eastAsiaTheme="minorHAnsi"/>
          <w:lang w:val="en-GB"/>
        </w:rPr>
      </w:pPr>
      <w:r w:rsidRPr="002B3779">
        <w:rPr>
          <w:rFonts w:eastAsiaTheme="minorHAnsi"/>
          <w:lang w:val="en-GB"/>
        </w:rPr>
        <w:t>Strengthening of compliance, internal controls, or risk management outcomes</w:t>
      </w:r>
    </w:p>
    <w:p w14:paraId="10C3837F" w14:textId="77777777" w:rsidR="002B3779" w:rsidRPr="002B3779" w:rsidRDefault="002B3779" w:rsidP="00CD5338">
      <w:pPr>
        <w:pStyle w:val="NoSpacing"/>
        <w:numPr>
          <w:ilvl w:val="0"/>
          <w:numId w:val="11"/>
        </w:numPr>
        <w:rPr>
          <w:rFonts w:eastAsiaTheme="minorHAnsi"/>
          <w:lang w:val="en-GB"/>
        </w:rPr>
      </w:pPr>
      <w:r w:rsidRPr="002B3779">
        <w:rPr>
          <w:rFonts w:eastAsiaTheme="minorHAnsi"/>
          <w:lang w:val="en-GB"/>
        </w:rPr>
        <w:t>Reduction in governance lapses, audit observations, or unresolved compliance issues</w:t>
      </w:r>
    </w:p>
    <w:p w14:paraId="379855C3" w14:textId="77777777" w:rsidR="002B3779" w:rsidRPr="002B3779" w:rsidRDefault="002B3779" w:rsidP="00CD5338">
      <w:pPr>
        <w:pStyle w:val="NoSpacing"/>
        <w:numPr>
          <w:ilvl w:val="0"/>
          <w:numId w:val="11"/>
        </w:numPr>
        <w:rPr>
          <w:rFonts w:eastAsiaTheme="minorHAnsi"/>
          <w:lang w:val="en-GB"/>
        </w:rPr>
      </w:pPr>
      <w:r w:rsidRPr="002B3779">
        <w:rPr>
          <w:rFonts w:eastAsiaTheme="minorHAnsi"/>
          <w:lang w:val="en-GB"/>
        </w:rPr>
        <w:t>Improvements in Board effectiveness or decision quality</w:t>
      </w:r>
    </w:p>
    <w:p w14:paraId="6A1EDD46" w14:textId="77777777" w:rsidR="002B3779" w:rsidRPr="002B3779" w:rsidRDefault="002B3779" w:rsidP="00CD5338">
      <w:pPr>
        <w:pStyle w:val="NoSpacing"/>
        <w:numPr>
          <w:ilvl w:val="0"/>
          <w:numId w:val="11"/>
        </w:numPr>
        <w:rPr>
          <w:rFonts w:eastAsiaTheme="minorHAnsi"/>
          <w:lang w:val="en-GB"/>
        </w:rPr>
      </w:pPr>
      <w:r w:rsidRPr="002B3779">
        <w:rPr>
          <w:rFonts w:eastAsiaTheme="minorHAnsi"/>
          <w:lang w:val="en-GB"/>
        </w:rPr>
        <w:t>Stakeholder confidence, transparency, or reputation-related outcomes</w:t>
      </w:r>
    </w:p>
    <w:p w14:paraId="3D1BB28D" w14:textId="77777777" w:rsidR="002B3779" w:rsidRPr="002B3779" w:rsidRDefault="002B3779" w:rsidP="00CD5338">
      <w:pPr>
        <w:pStyle w:val="NoSpacing"/>
        <w:numPr>
          <w:ilvl w:val="0"/>
          <w:numId w:val="11"/>
        </w:numPr>
        <w:rPr>
          <w:rFonts w:eastAsiaTheme="minorHAnsi"/>
          <w:lang w:val="en-GB"/>
        </w:rPr>
      </w:pPr>
      <w:r w:rsidRPr="002B3779">
        <w:rPr>
          <w:rFonts w:eastAsiaTheme="minorHAnsi"/>
          <w:lang w:val="en-GB"/>
        </w:rPr>
        <w:t>Number or trend of whistleblower cases reported, investigated, and resolved where relevant</w:t>
      </w:r>
    </w:p>
    <w:p w14:paraId="4A848072" w14:textId="77777777" w:rsidR="001476CE" w:rsidRDefault="001476CE" w:rsidP="002B3779">
      <w:pPr>
        <w:spacing w:after="160" w:line="278" w:lineRule="auto"/>
        <w:rPr>
          <w:rFonts w:asciiTheme="minorHAnsi" w:eastAsiaTheme="minorHAnsi" w:hAnsiTheme="minorHAnsi" w:cstheme="minorBidi"/>
          <w:b/>
          <w:bCs/>
          <w:kern w:val="2"/>
          <w:lang w:val="en-GB"/>
          <w14:ligatures w14:val="standardContextual"/>
        </w:rPr>
      </w:pPr>
    </w:p>
    <w:p w14:paraId="6A9DA92E" w14:textId="57173762"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4"/>
        <w:tblW w:w="0" w:type="auto"/>
        <w:tblLook w:val="04A0" w:firstRow="1" w:lastRow="0" w:firstColumn="1" w:lastColumn="0" w:noHBand="0" w:noVBand="1"/>
      </w:tblPr>
      <w:tblGrid>
        <w:gridCol w:w="8862"/>
      </w:tblGrid>
      <w:tr w:rsidR="00134D36" w14:paraId="1582FD7B" w14:textId="77777777" w:rsidTr="00134D36">
        <w:trPr>
          <w:trHeight w:val="7075"/>
        </w:trPr>
        <w:tc>
          <w:tcPr>
            <w:tcW w:w="8862" w:type="dxa"/>
          </w:tcPr>
          <w:p w14:paraId="41813960" w14:textId="77777777" w:rsidR="00134D36" w:rsidRDefault="00134D36" w:rsidP="00134D36">
            <w:pPr>
              <w:spacing w:after="160" w:line="278" w:lineRule="auto"/>
              <w:rPr>
                <w:rFonts w:asciiTheme="minorHAnsi" w:eastAsiaTheme="minorHAnsi" w:hAnsiTheme="minorHAnsi" w:cstheme="minorBidi"/>
                <w:kern w:val="2"/>
                <w:lang w:val="en-GB"/>
                <w14:ligatures w14:val="standardContextual"/>
              </w:rPr>
            </w:pPr>
          </w:p>
        </w:tc>
      </w:tr>
    </w:tbl>
    <w:p w14:paraId="7CE5AE46" w14:textId="77777777" w:rsidR="009F0069" w:rsidRDefault="009F0069" w:rsidP="002B3779">
      <w:pPr>
        <w:spacing w:after="160" w:line="278" w:lineRule="auto"/>
        <w:rPr>
          <w:rFonts w:asciiTheme="minorHAnsi" w:eastAsiaTheme="minorHAnsi" w:hAnsiTheme="minorHAnsi" w:cstheme="minorBidi"/>
          <w:b/>
          <w:bCs/>
          <w:kern w:val="2"/>
          <w:lang w:val="en-GB"/>
          <w14:ligatures w14:val="standardContextual"/>
        </w:rPr>
      </w:pPr>
    </w:p>
    <w:p w14:paraId="63299E0B" w14:textId="77777777" w:rsidR="009F0069" w:rsidRDefault="009F0069" w:rsidP="002B3779">
      <w:pPr>
        <w:spacing w:after="160" w:line="278" w:lineRule="auto"/>
        <w:rPr>
          <w:rFonts w:asciiTheme="minorHAnsi" w:eastAsiaTheme="minorHAnsi" w:hAnsiTheme="minorHAnsi" w:cstheme="minorBidi"/>
          <w:b/>
          <w:bCs/>
          <w:kern w:val="2"/>
          <w:lang w:val="en-GB"/>
          <w14:ligatures w14:val="standardContextual"/>
        </w:rPr>
      </w:pPr>
    </w:p>
    <w:p w14:paraId="12AE7A17" w14:textId="77777777" w:rsidR="009F0069" w:rsidRDefault="009F0069" w:rsidP="002B3779">
      <w:pPr>
        <w:spacing w:after="160" w:line="278" w:lineRule="auto"/>
        <w:rPr>
          <w:rFonts w:asciiTheme="minorHAnsi" w:eastAsiaTheme="minorHAnsi" w:hAnsiTheme="minorHAnsi" w:cstheme="minorBidi"/>
          <w:b/>
          <w:bCs/>
          <w:kern w:val="2"/>
          <w:lang w:val="en-GB"/>
          <w14:ligatures w14:val="standardContextual"/>
        </w:rPr>
      </w:pPr>
    </w:p>
    <w:p w14:paraId="13EED4B1" w14:textId="77777777" w:rsidR="00CC52C2" w:rsidRDefault="00CC52C2" w:rsidP="002B3779">
      <w:pPr>
        <w:spacing w:after="160" w:line="278" w:lineRule="auto"/>
        <w:rPr>
          <w:rFonts w:asciiTheme="minorHAnsi" w:eastAsiaTheme="minorHAnsi" w:hAnsiTheme="minorHAnsi" w:cstheme="minorBidi"/>
          <w:b/>
          <w:bCs/>
          <w:kern w:val="2"/>
          <w:lang w:val="en-GB"/>
          <w14:ligatures w14:val="standardContextual"/>
        </w:rPr>
      </w:pPr>
    </w:p>
    <w:p w14:paraId="772CCE7C" w14:textId="4C7F5AB5" w:rsidR="002B3779" w:rsidRPr="002B3779" w:rsidRDefault="002B3779" w:rsidP="002B3779">
      <w:pPr>
        <w:spacing w:after="160" w:line="278" w:lineRule="auto"/>
        <w:rPr>
          <w:rFonts w:asciiTheme="minorHAnsi" w:eastAsiaTheme="minorHAnsi" w:hAnsiTheme="minorHAnsi" w:cstheme="minorBidi"/>
          <w:b/>
          <w:bCs/>
          <w:kern w:val="2"/>
          <w:lang w:val="en-GB"/>
          <w14:ligatures w14:val="standardContextual"/>
        </w:rPr>
      </w:pPr>
      <w:r w:rsidRPr="002B3779">
        <w:rPr>
          <w:rFonts w:asciiTheme="minorHAnsi" w:eastAsiaTheme="minorHAnsi" w:hAnsiTheme="minorHAnsi" w:cstheme="minorBidi"/>
          <w:b/>
          <w:bCs/>
          <w:kern w:val="2"/>
          <w:lang w:val="en-GB"/>
          <w14:ligatures w14:val="standardContextual"/>
        </w:rPr>
        <w:t>4. Sustainability / Future Readiness</w:t>
      </w:r>
    </w:p>
    <w:p w14:paraId="0CFA725F"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How is the organization strengthening its governance framework to address future risks, stakeholder expectations, and long-term sustainability?</w:t>
      </w:r>
    </w:p>
    <w:p w14:paraId="7F025BC8" w14:textId="77777777"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Suggested aspects may include:</w:t>
      </w:r>
    </w:p>
    <w:p w14:paraId="18880D7B" w14:textId="77777777" w:rsidR="002B3779" w:rsidRPr="002B3779" w:rsidRDefault="002B3779" w:rsidP="00CD5338">
      <w:pPr>
        <w:pStyle w:val="NoSpacing"/>
        <w:numPr>
          <w:ilvl w:val="0"/>
          <w:numId w:val="12"/>
        </w:numPr>
        <w:rPr>
          <w:rFonts w:eastAsiaTheme="minorHAnsi"/>
          <w:lang w:val="en-GB"/>
        </w:rPr>
      </w:pPr>
      <w:r w:rsidRPr="002B3779">
        <w:rPr>
          <w:rFonts w:eastAsiaTheme="minorHAnsi"/>
          <w:lang w:val="en-GB"/>
        </w:rPr>
        <w:t>Board development, training, or succession planning</w:t>
      </w:r>
    </w:p>
    <w:p w14:paraId="3679EB0C" w14:textId="77777777" w:rsidR="002B3779" w:rsidRPr="002B3779" w:rsidRDefault="002B3779" w:rsidP="00CD5338">
      <w:pPr>
        <w:pStyle w:val="NoSpacing"/>
        <w:numPr>
          <w:ilvl w:val="0"/>
          <w:numId w:val="12"/>
        </w:numPr>
        <w:rPr>
          <w:rFonts w:eastAsiaTheme="minorHAnsi"/>
          <w:lang w:val="en-GB"/>
        </w:rPr>
      </w:pPr>
      <w:r w:rsidRPr="002B3779">
        <w:rPr>
          <w:rFonts w:eastAsiaTheme="minorHAnsi"/>
          <w:lang w:val="en-GB"/>
        </w:rPr>
        <w:t>Strengthening governance around ESG, digital risk, cybersecurity, or AI</w:t>
      </w:r>
    </w:p>
    <w:p w14:paraId="7E3AEA25" w14:textId="77777777" w:rsidR="002B3779" w:rsidRPr="002B3779" w:rsidRDefault="002B3779" w:rsidP="00CD5338">
      <w:pPr>
        <w:pStyle w:val="NoSpacing"/>
        <w:numPr>
          <w:ilvl w:val="0"/>
          <w:numId w:val="12"/>
        </w:numPr>
        <w:rPr>
          <w:rFonts w:eastAsiaTheme="minorHAnsi"/>
          <w:lang w:val="en-GB"/>
        </w:rPr>
      </w:pPr>
      <w:r w:rsidRPr="002B3779">
        <w:rPr>
          <w:rFonts w:eastAsiaTheme="minorHAnsi"/>
          <w:lang w:val="en-GB"/>
        </w:rPr>
        <w:t>Enhancing Board diversity, independence, or capability mix</w:t>
      </w:r>
    </w:p>
    <w:p w14:paraId="353595E3" w14:textId="77777777" w:rsidR="002B3779" w:rsidRPr="002B3779" w:rsidRDefault="002B3779" w:rsidP="00CD5338">
      <w:pPr>
        <w:pStyle w:val="NoSpacing"/>
        <w:numPr>
          <w:ilvl w:val="0"/>
          <w:numId w:val="12"/>
        </w:numPr>
        <w:rPr>
          <w:rFonts w:eastAsiaTheme="minorHAnsi"/>
          <w:lang w:val="en-GB"/>
        </w:rPr>
      </w:pPr>
      <w:r w:rsidRPr="002B3779">
        <w:rPr>
          <w:rFonts w:eastAsiaTheme="minorHAnsi"/>
          <w:lang w:val="en-GB"/>
        </w:rPr>
        <w:t>Governance improvements for emerging business or regulatory risks</w:t>
      </w:r>
    </w:p>
    <w:p w14:paraId="63C3F676" w14:textId="77777777" w:rsidR="002B3779" w:rsidRPr="002B3779" w:rsidRDefault="002B3779" w:rsidP="00CD5338">
      <w:pPr>
        <w:pStyle w:val="NoSpacing"/>
        <w:numPr>
          <w:ilvl w:val="0"/>
          <w:numId w:val="12"/>
        </w:numPr>
        <w:rPr>
          <w:rFonts w:eastAsiaTheme="minorHAnsi"/>
          <w:lang w:val="en-GB"/>
        </w:rPr>
      </w:pPr>
      <w:r w:rsidRPr="002B3779">
        <w:rPr>
          <w:rFonts w:eastAsiaTheme="minorHAnsi"/>
          <w:lang w:val="en-GB"/>
        </w:rPr>
        <w:t>Planned governance priorities or reforms over the next 3–5 years</w:t>
      </w:r>
    </w:p>
    <w:p w14:paraId="7BE34943" w14:textId="77777777" w:rsidR="00580485" w:rsidRDefault="00580485" w:rsidP="002B3779">
      <w:pPr>
        <w:spacing w:after="160" w:line="278" w:lineRule="auto"/>
        <w:rPr>
          <w:rFonts w:asciiTheme="minorHAnsi" w:eastAsiaTheme="minorHAnsi" w:hAnsiTheme="minorHAnsi" w:cstheme="minorBidi"/>
          <w:b/>
          <w:bCs/>
          <w:kern w:val="2"/>
          <w:lang w:val="en-GB"/>
          <w14:ligatures w14:val="standardContextual"/>
        </w:rPr>
      </w:pPr>
    </w:p>
    <w:p w14:paraId="6FD2F444" w14:textId="1547BB25" w:rsidR="002B3779" w:rsidRPr="002B3779" w:rsidRDefault="002B3779" w:rsidP="002B3779">
      <w:pPr>
        <w:spacing w:after="160" w:line="278" w:lineRule="auto"/>
        <w:rPr>
          <w:rFonts w:asciiTheme="minorHAnsi" w:eastAsiaTheme="minorHAnsi" w:hAnsiTheme="minorHAnsi" w:cstheme="minorBidi"/>
          <w:kern w:val="2"/>
          <w:lang w:val="en-GB"/>
          <w14:ligatures w14:val="standardContextual"/>
        </w:rPr>
      </w:pPr>
      <w:r w:rsidRPr="002B3779">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121"/>
        <w:tblW w:w="0" w:type="auto"/>
        <w:tblLook w:val="04A0" w:firstRow="1" w:lastRow="0" w:firstColumn="1" w:lastColumn="0" w:noHBand="0" w:noVBand="1"/>
      </w:tblPr>
      <w:tblGrid>
        <w:gridCol w:w="8662"/>
      </w:tblGrid>
      <w:tr w:rsidR="00134D36" w14:paraId="408369C0" w14:textId="77777777" w:rsidTr="00134D36">
        <w:trPr>
          <w:trHeight w:val="8280"/>
        </w:trPr>
        <w:tc>
          <w:tcPr>
            <w:tcW w:w="8662" w:type="dxa"/>
          </w:tcPr>
          <w:p w14:paraId="5313FAA5" w14:textId="77777777" w:rsidR="00134D36" w:rsidRDefault="00134D36" w:rsidP="00134D36">
            <w:pPr>
              <w:spacing w:after="160" w:line="278" w:lineRule="auto"/>
              <w:rPr>
                <w:rFonts w:asciiTheme="minorHAnsi" w:eastAsiaTheme="minorHAnsi" w:hAnsiTheme="minorHAnsi" w:cstheme="minorBidi"/>
                <w:kern w:val="2"/>
                <w:lang w:val="en-GB"/>
                <w14:ligatures w14:val="standardContextual"/>
              </w:rPr>
            </w:pPr>
          </w:p>
        </w:tc>
      </w:tr>
    </w:tbl>
    <w:p w14:paraId="671AC2E2" w14:textId="77777777" w:rsidR="009F0069" w:rsidRDefault="009F0069"/>
    <w:p w14:paraId="5E395497" w14:textId="77777777" w:rsidR="009F0069" w:rsidRDefault="009F0069"/>
    <w:p w14:paraId="564D9899" w14:textId="77777777" w:rsidR="009F0069" w:rsidRDefault="009F0069"/>
    <w:p w14:paraId="3B297FA4" w14:textId="77777777" w:rsidR="009F0069" w:rsidRDefault="009F0069"/>
    <w:p w14:paraId="1B19E95B" w14:textId="77777777" w:rsidR="009F0069" w:rsidRDefault="009F0069"/>
    <w:p w14:paraId="394AC996" w14:textId="7117B12C" w:rsidR="00417359" w:rsidRPr="00417359" w:rsidRDefault="00855452" w:rsidP="00417359">
      <w:pPr>
        <w:shd w:val="clear" w:color="auto" w:fill="000000" w:themeFill="text1"/>
        <w:spacing w:after="160" w:line="278" w:lineRule="auto"/>
        <w:rPr>
          <w:rFonts w:asciiTheme="minorHAnsi" w:eastAsiaTheme="minorHAnsi" w:hAnsiTheme="minorHAnsi" w:cstheme="minorBidi"/>
          <w:b/>
          <w:bCs/>
          <w:kern w:val="2"/>
          <w:sz w:val="40"/>
          <w:szCs w:val="40"/>
          <w:lang w:val="en-GB"/>
          <w14:ligatures w14:val="standardContextual"/>
        </w:rPr>
      </w:pPr>
      <w:r>
        <w:rPr>
          <w:rFonts w:asciiTheme="minorHAnsi" w:eastAsiaTheme="minorHAnsi" w:hAnsiTheme="minorHAnsi" w:cstheme="minorBidi"/>
          <w:b/>
          <w:bCs/>
          <w:kern w:val="2"/>
          <w:sz w:val="40"/>
          <w:szCs w:val="40"/>
          <w:lang w:val="en-GB"/>
          <w14:ligatures w14:val="standardContextual"/>
        </w:rPr>
        <w:t>Part</w:t>
      </w:r>
      <w:r w:rsidR="00417359" w:rsidRPr="00417359">
        <w:rPr>
          <w:rFonts w:asciiTheme="minorHAnsi" w:eastAsiaTheme="minorHAnsi" w:hAnsiTheme="minorHAnsi" w:cstheme="minorBidi"/>
          <w:b/>
          <w:bCs/>
          <w:kern w:val="2"/>
          <w:sz w:val="40"/>
          <w:szCs w:val="40"/>
          <w:lang w:val="en-GB"/>
          <w14:ligatures w14:val="standardContextual"/>
        </w:rPr>
        <w:t xml:space="preserve"> 4: Leadership (10%)</w:t>
      </w:r>
    </w:p>
    <w:p w14:paraId="0524621A"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Purpose:</w:t>
      </w:r>
      <w:r w:rsidRPr="00417359">
        <w:rPr>
          <w:rFonts w:asciiTheme="minorHAnsi" w:eastAsiaTheme="minorHAnsi" w:hAnsiTheme="minorHAnsi" w:cstheme="minorBidi"/>
          <w:kern w:val="2"/>
          <w:lang w:val="en-GB"/>
          <w14:ligatures w14:val="standardContextual"/>
        </w:rPr>
        <w:br/>
        <w:t>This section evaluates how leadership shapes organizational direction, culture, decision-making, execution discipline, and the development of future leaders.</w:t>
      </w:r>
    </w:p>
    <w:p w14:paraId="5FD4346B"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Guidance for Respondents:</w:t>
      </w:r>
      <w:r w:rsidRPr="00417359">
        <w:rPr>
          <w:rFonts w:asciiTheme="minorHAnsi" w:eastAsiaTheme="minorHAnsi" w:hAnsiTheme="minorHAnsi" w:cstheme="minorBidi"/>
          <w:kern w:val="2"/>
          <w:lang w:val="en-GB"/>
          <w14:ligatures w14:val="standardContextual"/>
        </w:rPr>
        <w:br/>
        <w:t xml:space="preserve">Please limit responses to approximately </w:t>
      </w:r>
      <w:r w:rsidRPr="00417359">
        <w:rPr>
          <w:rFonts w:asciiTheme="minorHAnsi" w:eastAsiaTheme="minorHAnsi" w:hAnsiTheme="minorHAnsi" w:cstheme="minorBidi"/>
          <w:b/>
          <w:bCs/>
          <w:kern w:val="2"/>
          <w:lang w:val="en-GB"/>
          <w14:ligatures w14:val="standardContextual"/>
        </w:rPr>
        <w:t>5–7 lines per question</w:t>
      </w:r>
      <w:r w:rsidRPr="00417359">
        <w:rPr>
          <w:rFonts w:asciiTheme="minorHAnsi" w:eastAsiaTheme="minorHAnsi" w:hAnsiTheme="minorHAnsi" w:cstheme="minorBidi"/>
          <w:kern w:val="2"/>
          <w:lang w:val="en-GB"/>
          <w14:ligatures w14:val="standardContextual"/>
        </w:rPr>
        <w:t>.</w:t>
      </w:r>
      <w:r w:rsidRPr="00417359">
        <w:rPr>
          <w:rFonts w:asciiTheme="minorHAnsi" w:eastAsiaTheme="minorHAnsi" w:hAnsiTheme="minorHAnsi" w:cstheme="minorBidi"/>
          <w:kern w:val="2"/>
          <w:lang w:val="en-GB"/>
          <w14:ligatures w14:val="standardContextual"/>
        </w:rPr>
        <w:br/>
        <w:t xml:space="preserve">Where relevant, responses may include </w:t>
      </w:r>
      <w:r w:rsidRPr="00417359">
        <w:rPr>
          <w:rFonts w:asciiTheme="minorHAnsi" w:eastAsiaTheme="minorHAnsi" w:hAnsiTheme="minorHAnsi" w:cstheme="minorBidi"/>
          <w:b/>
          <w:bCs/>
          <w:kern w:val="2"/>
          <w:lang w:val="en-GB"/>
          <w14:ligatures w14:val="standardContextual"/>
        </w:rPr>
        <w:t>both qualitative practices and quantitative indicators</w:t>
      </w:r>
      <w:r w:rsidRPr="00417359">
        <w:rPr>
          <w:rFonts w:asciiTheme="minorHAnsi" w:eastAsiaTheme="minorHAnsi" w:hAnsiTheme="minorHAnsi" w:cstheme="minorBidi"/>
          <w:kern w:val="2"/>
          <w:lang w:val="en-GB"/>
          <w14:ligatures w14:val="standardContextual"/>
        </w:rPr>
        <w:t xml:space="preserve"> from the past </w:t>
      </w:r>
      <w:r w:rsidRPr="00417359">
        <w:rPr>
          <w:rFonts w:asciiTheme="minorHAnsi" w:eastAsiaTheme="minorHAnsi" w:hAnsiTheme="minorHAnsi" w:cstheme="minorBidi"/>
          <w:b/>
          <w:bCs/>
          <w:kern w:val="2"/>
          <w:lang w:val="en-GB"/>
          <w14:ligatures w14:val="standardContextual"/>
        </w:rPr>
        <w:t>2–3 years</w:t>
      </w:r>
      <w:r w:rsidRPr="00417359">
        <w:rPr>
          <w:rFonts w:asciiTheme="minorHAnsi" w:eastAsiaTheme="minorHAnsi" w:hAnsiTheme="minorHAnsi" w:cstheme="minorBidi"/>
          <w:kern w:val="2"/>
          <w:lang w:val="en-GB"/>
          <w14:ligatures w14:val="standardContextual"/>
        </w:rPr>
        <w:t>.</w:t>
      </w:r>
      <w:r w:rsidRPr="00417359">
        <w:rPr>
          <w:rFonts w:asciiTheme="minorHAnsi" w:eastAsiaTheme="minorHAnsi" w:hAnsiTheme="minorHAnsi" w:cstheme="minorBidi"/>
          <w:kern w:val="2"/>
          <w:lang w:val="en-GB"/>
          <w14:ligatures w14:val="standardContextual"/>
        </w:rPr>
        <w:br/>
        <w:t>Supporting evidence may be requested during the evaluation interview.</w:t>
      </w:r>
    </w:p>
    <w:p w14:paraId="6AEBD6D1" w14:textId="77777777" w:rsidR="00417359" w:rsidRPr="00417359" w:rsidRDefault="00803EE2" w:rsidP="00417359">
      <w:pPr>
        <w:spacing w:after="160" w:line="278" w:lineRule="auto"/>
        <w:rPr>
          <w:rFonts w:asciiTheme="minorHAnsi" w:eastAsiaTheme="minorHAnsi" w:hAnsiTheme="minorHAnsi" w:cstheme="minorBidi"/>
          <w:kern w:val="2"/>
          <w:lang w:val="en-GB"/>
          <w14:ligatures w14:val="standardContextual"/>
        </w:rPr>
      </w:pPr>
      <w:r>
        <w:rPr>
          <w:rFonts w:asciiTheme="minorHAnsi" w:eastAsiaTheme="minorHAnsi" w:hAnsiTheme="minorHAnsi" w:cstheme="minorBidi"/>
          <w:kern w:val="2"/>
          <w:lang w:val="en-GB"/>
          <w14:ligatures w14:val="standardContextual"/>
        </w:rPr>
        <w:pict w14:anchorId="190FBE33">
          <v:rect id="_x0000_i1028" style="width:0;height:1.5pt" o:hralign="center" o:hrstd="t" o:hr="t" fillcolor="#a0a0a0" stroked="f"/>
        </w:pict>
      </w:r>
    </w:p>
    <w:p w14:paraId="749D09FB" w14:textId="77777777" w:rsidR="00417359" w:rsidRPr="00417359" w:rsidRDefault="00417359" w:rsidP="00417359">
      <w:pPr>
        <w:spacing w:after="160" w:line="278" w:lineRule="auto"/>
        <w:rPr>
          <w:rFonts w:asciiTheme="minorHAnsi" w:eastAsiaTheme="minorHAnsi" w:hAnsiTheme="minorHAnsi" w:cstheme="minorBidi"/>
          <w:b/>
          <w:bCs/>
          <w:kern w:val="2"/>
          <w:lang w:val="en-GB"/>
          <w14:ligatures w14:val="standardContextual"/>
        </w:rPr>
      </w:pPr>
      <w:r w:rsidRPr="00417359">
        <w:rPr>
          <w:rFonts w:asciiTheme="minorHAnsi" w:eastAsiaTheme="minorHAnsi" w:hAnsiTheme="minorHAnsi" w:cstheme="minorBidi"/>
          <w:b/>
          <w:bCs/>
          <w:kern w:val="2"/>
          <w:lang w:val="en-GB"/>
          <w14:ligatures w14:val="standardContextual"/>
        </w:rPr>
        <w:t>1. Strategic</w:t>
      </w:r>
    </w:p>
    <w:p w14:paraId="4794DE57"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Describe how the organization’s leadership defines and communicates vision, values, and strategic direction.</w:t>
      </w:r>
    </w:p>
    <w:p w14:paraId="352288B2"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Suggested aspects may include:</w:t>
      </w:r>
    </w:p>
    <w:p w14:paraId="08E2ED62" w14:textId="77777777" w:rsidR="00417359" w:rsidRPr="00417359" w:rsidRDefault="00417359" w:rsidP="00CD5338">
      <w:pPr>
        <w:pStyle w:val="NoSpacing"/>
        <w:numPr>
          <w:ilvl w:val="0"/>
          <w:numId w:val="13"/>
        </w:numPr>
        <w:rPr>
          <w:rFonts w:eastAsiaTheme="minorHAnsi"/>
          <w:lang w:val="en-GB"/>
        </w:rPr>
      </w:pPr>
      <w:r w:rsidRPr="00417359">
        <w:rPr>
          <w:rFonts w:eastAsiaTheme="minorHAnsi"/>
          <w:lang w:val="en-GB"/>
        </w:rPr>
        <w:t>Role of top leadership in setting vision, purpose, and priorities</w:t>
      </w:r>
    </w:p>
    <w:p w14:paraId="04B97E7B" w14:textId="77777777" w:rsidR="00417359" w:rsidRPr="00417359" w:rsidRDefault="00417359" w:rsidP="00CD5338">
      <w:pPr>
        <w:pStyle w:val="NoSpacing"/>
        <w:numPr>
          <w:ilvl w:val="0"/>
          <w:numId w:val="13"/>
        </w:numPr>
        <w:rPr>
          <w:rFonts w:eastAsiaTheme="minorHAnsi"/>
          <w:lang w:val="en-GB"/>
        </w:rPr>
      </w:pPr>
      <w:r w:rsidRPr="00417359">
        <w:rPr>
          <w:rFonts w:eastAsiaTheme="minorHAnsi"/>
          <w:lang w:val="en-GB"/>
        </w:rPr>
        <w:t>How vision and values are communicated across the organization</w:t>
      </w:r>
    </w:p>
    <w:p w14:paraId="5B35D8CC" w14:textId="77777777" w:rsidR="00417359" w:rsidRPr="00417359" w:rsidRDefault="00417359" w:rsidP="00CD5338">
      <w:pPr>
        <w:pStyle w:val="NoSpacing"/>
        <w:numPr>
          <w:ilvl w:val="0"/>
          <w:numId w:val="13"/>
        </w:numPr>
        <w:rPr>
          <w:rFonts w:eastAsiaTheme="minorHAnsi"/>
          <w:lang w:val="en-GB"/>
        </w:rPr>
      </w:pPr>
      <w:r w:rsidRPr="00417359">
        <w:rPr>
          <w:rFonts w:eastAsiaTheme="minorHAnsi"/>
          <w:lang w:val="en-GB"/>
        </w:rPr>
        <w:t>Leadership alignment around strategic goals and organizational culture</w:t>
      </w:r>
    </w:p>
    <w:p w14:paraId="3BCAF914" w14:textId="77777777" w:rsidR="00417359" w:rsidRPr="00417359" w:rsidRDefault="00417359" w:rsidP="00CD5338">
      <w:pPr>
        <w:pStyle w:val="NoSpacing"/>
        <w:numPr>
          <w:ilvl w:val="0"/>
          <w:numId w:val="13"/>
        </w:numPr>
        <w:rPr>
          <w:rFonts w:eastAsiaTheme="minorHAnsi"/>
          <w:lang w:val="en-GB"/>
        </w:rPr>
      </w:pPr>
      <w:r w:rsidRPr="00417359">
        <w:rPr>
          <w:rFonts w:eastAsiaTheme="minorHAnsi"/>
          <w:lang w:val="en-GB"/>
        </w:rPr>
        <w:t>Leadership commitment to ethics, integrity, and responsible conduct</w:t>
      </w:r>
    </w:p>
    <w:p w14:paraId="74C24E7A" w14:textId="77777777" w:rsidR="00417359" w:rsidRPr="00417359" w:rsidRDefault="00417359" w:rsidP="00CD5338">
      <w:pPr>
        <w:pStyle w:val="NoSpacing"/>
        <w:numPr>
          <w:ilvl w:val="0"/>
          <w:numId w:val="13"/>
        </w:numPr>
        <w:rPr>
          <w:rFonts w:eastAsiaTheme="minorHAnsi"/>
          <w:lang w:val="en-GB"/>
        </w:rPr>
      </w:pPr>
      <w:r w:rsidRPr="00417359">
        <w:rPr>
          <w:rFonts w:eastAsiaTheme="minorHAnsi"/>
          <w:lang w:val="en-GB"/>
        </w:rPr>
        <w:t>Frequency or mechanisms of leadership communication where relevant</w:t>
      </w:r>
    </w:p>
    <w:p w14:paraId="25775CD1"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5D4992D5" w14:textId="6C842B20"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1"/>
        <w:tblW w:w="0" w:type="auto"/>
        <w:tblLook w:val="04A0" w:firstRow="1" w:lastRow="0" w:firstColumn="1" w:lastColumn="0" w:noHBand="0" w:noVBand="1"/>
      </w:tblPr>
      <w:tblGrid>
        <w:gridCol w:w="8982"/>
      </w:tblGrid>
      <w:tr w:rsidR="00134D36" w14:paraId="5ECCA06C" w14:textId="77777777" w:rsidTr="003959A5">
        <w:trPr>
          <w:trHeight w:val="4810"/>
        </w:trPr>
        <w:tc>
          <w:tcPr>
            <w:tcW w:w="8982" w:type="dxa"/>
          </w:tcPr>
          <w:p w14:paraId="4BED0459" w14:textId="77777777" w:rsidR="00134D36" w:rsidRDefault="00134D36" w:rsidP="00134D36">
            <w:pPr>
              <w:spacing w:after="160" w:line="278" w:lineRule="auto"/>
              <w:rPr>
                <w:rFonts w:asciiTheme="minorHAnsi" w:eastAsiaTheme="minorHAnsi" w:hAnsiTheme="minorHAnsi" w:cstheme="minorBidi"/>
                <w:kern w:val="2"/>
                <w:lang w:val="en-GB"/>
                <w14:ligatures w14:val="standardContextual"/>
              </w:rPr>
            </w:pPr>
          </w:p>
        </w:tc>
      </w:tr>
    </w:tbl>
    <w:p w14:paraId="69E2BA36"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2F6CE8B3" w14:textId="1CD43057" w:rsidR="00417359" w:rsidRPr="00417359" w:rsidRDefault="00417359" w:rsidP="00417359">
      <w:pPr>
        <w:spacing w:after="160" w:line="278" w:lineRule="auto"/>
        <w:rPr>
          <w:rFonts w:asciiTheme="minorHAnsi" w:eastAsiaTheme="minorHAnsi" w:hAnsiTheme="minorHAnsi" w:cstheme="minorBidi"/>
          <w:b/>
          <w:bCs/>
          <w:kern w:val="2"/>
          <w:lang w:val="en-GB"/>
          <w14:ligatures w14:val="standardContextual"/>
        </w:rPr>
      </w:pPr>
      <w:r w:rsidRPr="00417359">
        <w:rPr>
          <w:rFonts w:asciiTheme="minorHAnsi" w:eastAsiaTheme="minorHAnsi" w:hAnsiTheme="minorHAnsi" w:cstheme="minorBidi"/>
          <w:b/>
          <w:bCs/>
          <w:kern w:val="2"/>
          <w:lang w:val="en-GB"/>
          <w14:ligatures w14:val="standardContextual"/>
        </w:rPr>
        <w:t>2. Operational</w:t>
      </w:r>
    </w:p>
    <w:p w14:paraId="0027EAE8"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 xml:space="preserve">How do leaders translate vision and values into day-to-day management practices and organizational </w:t>
      </w:r>
      <w:proofErr w:type="spellStart"/>
      <w:r w:rsidRPr="00417359">
        <w:rPr>
          <w:rFonts w:asciiTheme="minorHAnsi" w:eastAsiaTheme="minorHAnsi" w:hAnsiTheme="minorHAnsi" w:cstheme="minorBidi"/>
          <w:b/>
          <w:bCs/>
          <w:kern w:val="2"/>
          <w:lang w:val="en-GB"/>
          <w14:ligatures w14:val="standardContextual"/>
        </w:rPr>
        <w:t>behavior</w:t>
      </w:r>
      <w:proofErr w:type="spellEnd"/>
      <w:r w:rsidRPr="00417359">
        <w:rPr>
          <w:rFonts w:asciiTheme="minorHAnsi" w:eastAsiaTheme="minorHAnsi" w:hAnsiTheme="minorHAnsi" w:cstheme="minorBidi"/>
          <w:b/>
          <w:bCs/>
          <w:kern w:val="2"/>
          <w:lang w:val="en-GB"/>
          <w14:ligatures w14:val="standardContextual"/>
        </w:rPr>
        <w:t>?</w:t>
      </w:r>
    </w:p>
    <w:p w14:paraId="166B6B86"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Suggested aspects may include:</w:t>
      </w:r>
    </w:p>
    <w:p w14:paraId="3208B1B9" w14:textId="77777777" w:rsidR="00417359" w:rsidRPr="00417359" w:rsidRDefault="00417359" w:rsidP="00CD5338">
      <w:pPr>
        <w:pStyle w:val="NoSpacing"/>
        <w:numPr>
          <w:ilvl w:val="0"/>
          <w:numId w:val="14"/>
        </w:numPr>
        <w:rPr>
          <w:rFonts w:eastAsiaTheme="minorHAnsi"/>
          <w:lang w:val="en-GB"/>
        </w:rPr>
      </w:pPr>
      <w:r w:rsidRPr="00417359">
        <w:rPr>
          <w:rFonts w:eastAsiaTheme="minorHAnsi"/>
          <w:lang w:val="en-GB"/>
        </w:rPr>
        <w:t>Leadership involvement in execution, transformation, or major change initiatives</w:t>
      </w:r>
    </w:p>
    <w:p w14:paraId="1296D757" w14:textId="77777777" w:rsidR="00417359" w:rsidRPr="00417359" w:rsidRDefault="00417359" w:rsidP="00CD5338">
      <w:pPr>
        <w:pStyle w:val="NoSpacing"/>
        <w:numPr>
          <w:ilvl w:val="0"/>
          <w:numId w:val="14"/>
        </w:numPr>
        <w:rPr>
          <w:rFonts w:eastAsiaTheme="minorHAnsi"/>
          <w:lang w:val="en-GB"/>
        </w:rPr>
      </w:pPr>
      <w:r w:rsidRPr="00417359">
        <w:rPr>
          <w:rFonts w:eastAsiaTheme="minorHAnsi"/>
          <w:lang w:val="en-GB"/>
        </w:rPr>
        <w:t>Decision-making processes during uncertainty, crisis, or opportunity</w:t>
      </w:r>
    </w:p>
    <w:p w14:paraId="3FCFD516" w14:textId="77777777" w:rsidR="00417359" w:rsidRPr="00417359" w:rsidRDefault="00417359" w:rsidP="00CD5338">
      <w:pPr>
        <w:pStyle w:val="NoSpacing"/>
        <w:numPr>
          <w:ilvl w:val="0"/>
          <w:numId w:val="14"/>
        </w:numPr>
        <w:rPr>
          <w:rFonts w:eastAsiaTheme="minorHAnsi"/>
          <w:lang w:val="en-GB"/>
        </w:rPr>
      </w:pPr>
      <w:r w:rsidRPr="00417359">
        <w:rPr>
          <w:rFonts w:eastAsiaTheme="minorHAnsi"/>
          <w:lang w:val="en-GB"/>
        </w:rPr>
        <w:t>Empowerment of teams, delegation, and cross-functional collaboration</w:t>
      </w:r>
    </w:p>
    <w:p w14:paraId="232E747A" w14:textId="77777777" w:rsidR="00417359" w:rsidRPr="00417359" w:rsidRDefault="00417359" w:rsidP="00CD5338">
      <w:pPr>
        <w:pStyle w:val="NoSpacing"/>
        <w:numPr>
          <w:ilvl w:val="0"/>
          <w:numId w:val="14"/>
        </w:numPr>
        <w:rPr>
          <w:rFonts w:eastAsiaTheme="minorHAnsi"/>
          <w:lang w:val="en-GB"/>
        </w:rPr>
      </w:pPr>
      <w:r w:rsidRPr="00417359">
        <w:rPr>
          <w:rFonts w:eastAsiaTheme="minorHAnsi"/>
          <w:lang w:val="en-GB"/>
        </w:rPr>
        <w:t>Leadership visibility and engagement with employees and stakeholders</w:t>
      </w:r>
    </w:p>
    <w:p w14:paraId="48372ABC" w14:textId="77777777" w:rsidR="00417359" w:rsidRPr="00417359" w:rsidRDefault="00417359" w:rsidP="00CD5338">
      <w:pPr>
        <w:pStyle w:val="NoSpacing"/>
        <w:numPr>
          <w:ilvl w:val="0"/>
          <w:numId w:val="14"/>
        </w:numPr>
        <w:rPr>
          <w:rFonts w:eastAsiaTheme="minorHAnsi"/>
          <w:lang w:val="en-GB"/>
        </w:rPr>
      </w:pPr>
      <w:r w:rsidRPr="00417359">
        <w:rPr>
          <w:rFonts w:eastAsiaTheme="minorHAnsi"/>
          <w:lang w:val="en-GB"/>
        </w:rPr>
        <w:t>Participation rates, meeting structures, or organization-wide leadership forums where relevant</w:t>
      </w:r>
    </w:p>
    <w:p w14:paraId="031A72A2"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076F53E7" w14:textId="7775F3E4"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36"/>
        <w:tblW w:w="0" w:type="auto"/>
        <w:tblLook w:val="04A0" w:firstRow="1" w:lastRow="0" w:firstColumn="1" w:lastColumn="0" w:noHBand="0" w:noVBand="1"/>
      </w:tblPr>
      <w:tblGrid>
        <w:gridCol w:w="8982"/>
      </w:tblGrid>
      <w:tr w:rsidR="00134D36" w14:paraId="5154C7BE" w14:textId="77777777" w:rsidTr="00134D36">
        <w:trPr>
          <w:trHeight w:val="7436"/>
        </w:trPr>
        <w:tc>
          <w:tcPr>
            <w:tcW w:w="8982" w:type="dxa"/>
          </w:tcPr>
          <w:p w14:paraId="07C951D3" w14:textId="77777777" w:rsidR="00134D36" w:rsidRDefault="00134D36" w:rsidP="00134D36">
            <w:pPr>
              <w:spacing w:after="160" w:line="278" w:lineRule="auto"/>
              <w:rPr>
                <w:rFonts w:asciiTheme="minorHAnsi" w:eastAsiaTheme="minorHAnsi" w:hAnsiTheme="minorHAnsi" w:cstheme="minorBidi"/>
                <w:kern w:val="2"/>
                <w:lang w:val="en-GB"/>
                <w14:ligatures w14:val="standardContextual"/>
              </w:rPr>
            </w:pPr>
          </w:p>
        </w:tc>
      </w:tr>
    </w:tbl>
    <w:p w14:paraId="79F62C26"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0D9222AF"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29C9FD4A"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3290A33E"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05BD4269" w14:textId="61ED04E5" w:rsidR="00417359" w:rsidRPr="00417359" w:rsidRDefault="00417359" w:rsidP="00417359">
      <w:pPr>
        <w:spacing w:after="160" w:line="278" w:lineRule="auto"/>
        <w:rPr>
          <w:rFonts w:asciiTheme="minorHAnsi" w:eastAsiaTheme="minorHAnsi" w:hAnsiTheme="minorHAnsi" w:cstheme="minorBidi"/>
          <w:b/>
          <w:bCs/>
          <w:kern w:val="2"/>
          <w:lang w:val="en-GB"/>
          <w14:ligatures w14:val="standardContextual"/>
        </w:rPr>
      </w:pPr>
      <w:r w:rsidRPr="00417359">
        <w:rPr>
          <w:rFonts w:asciiTheme="minorHAnsi" w:eastAsiaTheme="minorHAnsi" w:hAnsiTheme="minorHAnsi" w:cstheme="minorBidi"/>
          <w:b/>
          <w:bCs/>
          <w:kern w:val="2"/>
          <w:lang w:val="en-GB"/>
          <w14:ligatures w14:val="standardContextual"/>
        </w:rPr>
        <w:t>3. Impact / Measurable Value</w:t>
      </w:r>
    </w:p>
    <w:p w14:paraId="48A97010"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What measurable improvements or organizational outcomes can be linked to leadership actions during the past 2–3 years? Please include key indicators where available.</w:t>
      </w:r>
    </w:p>
    <w:p w14:paraId="273CFF50"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Suggested aspects may include:</w:t>
      </w:r>
    </w:p>
    <w:p w14:paraId="6A1B704F" w14:textId="77777777" w:rsidR="00417359" w:rsidRPr="00417359" w:rsidRDefault="00417359" w:rsidP="00CD5338">
      <w:pPr>
        <w:pStyle w:val="NoSpacing"/>
        <w:numPr>
          <w:ilvl w:val="0"/>
          <w:numId w:val="15"/>
        </w:numPr>
        <w:rPr>
          <w:rFonts w:eastAsiaTheme="minorHAnsi"/>
          <w:lang w:val="en-GB"/>
        </w:rPr>
      </w:pPr>
      <w:r w:rsidRPr="00417359">
        <w:rPr>
          <w:rFonts w:eastAsiaTheme="minorHAnsi"/>
          <w:lang w:val="en-GB"/>
        </w:rPr>
        <w:t>Improvement in employee engagement, trust, or retention</w:t>
      </w:r>
    </w:p>
    <w:p w14:paraId="39B07525" w14:textId="77777777" w:rsidR="00417359" w:rsidRPr="00417359" w:rsidRDefault="00417359" w:rsidP="00CD5338">
      <w:pPr>
        <w:pStyle w:val="NoSpacing"/>
        <w:numPr>
          <w:ilvl w:val="0"/>
          <w:numId w:val="15"/>
        </w:numPr>
        <w:rPr>
          <w:rFonts w:eastAsiaTheme="minorHAnsi"/>
          <w:lang w:val="en-GB"/>
        </w:rPr>
      </w:pPr>
      <w:r w:rsidRPr="00417359">
        <w:rPr>
          <w:rFonts w:eastAsiaTheme="minorHAnsi"/>
          <w:lang w:val="en-GB"/>
        </w:rPr>
        <w:t>Progress in transformation, innovation, or performance outcomes driven by leadership</w:t>
      </w:r>
    </w:p>
    <w:p w14:paraId="418ADC3E" w14:textId="77777777" w:rsidR="00417359" w:rsidRPr="00417359" w:rsidRDefault="00417359" w:rsidP="00CD5338">
      <w:pPr>
        <w:pStyle w:val="NoSpacing"/>
        <w:numPr>
          <w:ilvl w:val="0"/>
          <w:numId w:val="15"/>
        </w:numPr>
        <w:rPr>
          <w:rFonts w:eastAsiaTheme="minorHAnsi"/>
          <w:lang w:val="en-GB"/>
        </w:rPr>
      </w:pPr>
      <w:r w:rsidRPr="00417359">
        <w:rPr>
          <w:rFonts w:eastAsiaTheme="minorHAnsi"/>
          <w:lang w:val="en-GB"/>
        </w:rPr>
        <w:t>Internal promotion into leadership roles</w:t>
      </w:r>
    </w:p>
    <w:p w14:paraId="072FFB29" w14:textId="77777777" w:rsidR="00417359" w:rsidRPr="00417359" w:rsidRDefault="00417359" w:rsidP="00CD5338">
      <w:pPr>
        <w:pStyle w:val="NoSpacing"/>
        <w:numPr>
          <w:ilvl w:val="0"/>
          <w:numId w:val="15"/>
        </w:numPr>
        <w:rPr>
          <w:rFonts w:eastAsiaTheme="minorHAnsi"/>
          <w:lang w:val="en-GB"/>
        </w:rPr>
      </w:pPr>
      <w:r w:rsidRPr="00417359">
        <w:rPr>
          <w:rFonts w:eastAsiaTheme="minorHAnsi"/>
          <w:lang w:val="en-GB"/>
        </w:rPr>
        <w:t>Improvement in teamwork, accountability, or execution discipline</w:t>
      </w:r>
    </w:p>
    <w:p w14:paraId="56C3160E" w14:textId="77777777" w:rsidR="00417359" w:rsidRPr="00417359" w:rsidRDefault="00417359" w:rsidP="00CD5338">
      <w:pPr>
        <w:pStyle w:val="NoSpacing"/>
        <w:numPr>
          <w:ilvl w:val="0"/>
          <w:numId w:val="15"/>
        </w:numPr>
        <w:rPr>
          <w:rFonts w:eastAsiaTheme="minorHAnsi"/>
          <w:lang w:val="en-GB"/>
        </w:rPr>
      </w:pPr>
      <w:r w:rsidRPr="00417359">
        <w:rPr>
          <w:rFonts w:eastAsiaTheme="minorHAnsi"/>
          <w:lang w:val="en-GB"/>
        </w:rPr>
        <w:t>Leadership development participation, succession readiness, or capability outcomes</w:t>
      </w:r>
    </w:p>
    <w:p w14:paraId="091AD3D7"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1531FFD7" w14:textId="21746386"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EF4474" w14:paraId="63112511" w14:textId="77777777" w:rsidTr="00EF4474">
        <w:trPr>
          <w:trHeight w:val="7436"/>
        </w:trPr>
        <w:tc>
          <w:tcPr>
            <w:tcW w:w="8982" w:type="dxa"/>
          </w:tcPr>
          <w:p w14:paraId="7C083CCB" w14:textId="77777777" w:rsidR="00EF4474" w:rsidRDefault="00EF4474" w:rsidP="00EF4474">
            <w:pPr>
              <w:spacing w:after="160" w:line="278" w:lineRule="auto"/>
              <w:rPr>
                <w:rFonts w:asciiTheme="minorHAnsi" w:eastAsiaTheme="minorHAnsi" w:hAnsiTheme="minorHAnsi" w:cstheme="minorBidi"/>
                <w:kern w:val="2"/>
                <w:lang w:val="en-GB"/>
                <w14:ligatures w14:val="standardContextual"/>
              </w:rPr>
            </w:pPr>
          </w:p>
        </w:tc>
      </w:tr>
    </w:tbl>
    <w:p w14:paraId="1C7EE6BA"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2831197B"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23C7D79E" w14:textId="77777777" w:rsidR="00EF4474" w:rsidRDefault="00EF4474" w:rsidP="00417359">
      <w:pPr>
        <w:spacing w:after="160" w:line="278" w:lineRule="auto"/>
        <w:rPr>
          <w:rFonts w:asciiTheme="minorHAnsi" w:eastAsiaTheme="minorHAnsi" w:hAnsiTheme="minorHAnsi" w:cstheme="minorBidi"/>
          <w:b/>
          <w:bCs/>
          <w:kern w:val="2"/>
          <w:lang w:val="en-GB"/>
          <w14:ligatures w14:val="standardContextual"/>
        </w:rPr>
      </w:pPr>
    </w:p>
    <w:p w14:paraId="055E4955" w14:textId="77777777" w:rsidR="00525622" w:rsidRDefault="00525622" w:rsidP="00417359">
      <w:pPr>
        <w:spacing w:after="160" w:line="278" w:lineRule="auto"/>
        <w:rPr>
          <w:rFonts w:asciiTheme="minorHAnsi" w:eastAsiaTheme="minorHAnsi" w:hAnsiTheme="minorHAnsi" w:cstheme="minorBidi"/>
          <w:b/>
          <w:bCs/>
          <w:kern w:val="2"/>
          <w:lang w:val="en-GB"/>
          <w14:ligatures w14:val="standardContextual"/>
        </w:rPr>
      </w:pPr>
    </w:p>
    <w:p w14:paraId="48638F7D" w14:textId="541FC93E" w:rsidR="00417359" w:rsidRPr="00417359" w:rsidRDefault="00417359" w:rsidP="00417359">
      <w:pPr>
        <w:spacing w:after="160" w:line="278" w:lineRule="auto"/>
        <w:rPr>
          <w:rFonts w:asciiTheme="minorHAnsi" w:eastAsiaTheme="minorHAnsi" w:hAnsiTheme="minorHAnsi" w:cstheme="minorBidi"/>
          <w:b/>
          <w:bCs/>
          <w:kern w:val="2"/>
          <w:lang w:val="en-GB"/>
          <w14:ligatures w14:val="standardContextual"/>
        </w:rPr>
      </w:pPr>
      <w:r w:rsidRPr="00417359">
        <w:rPr>
          <w:rFonts w:asciiTheme="minorHAnsi" w:eastAsiaTheme="minorHAnsi" w:hAnsiTheme="minorHAnsi" w:cstheme="minorBidi"/>
          <w:b/>
          <w:bCs/>
          <w:kern w:val="2"/>
          <w:lang w:val="en-GB"/>
          <w14:ligatures w14:val="standardContextual"/>
        </w:rPr>
        <w:t>4. Sustainability / Future Readiness</w:t>
      </w:r>
    </w:p>
    <w:p w14:paraId="2E848E8B"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How is the organization developing future leaders and strengthening leadership capacity for long-term success?</w:t>
      </w:r>
    </w:p>
    <w:p w14:paraId="2E5D460F" w14:textId="77777777"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Suggested aspects may include:</w:t>
      </w:r>
    </w:p>
    <w:p w14:paraId="4B5585F0" w14:textId="77777777" w:rsidR="00417359" w:rsidRPr="00417359" w:rsidRDefault="00417359" w:rsidP="00CD5338">
      <w:pPr>
        <w:pStyle w:val="NoSpacing"/>
        <w:numPr>
          <w:ilvl w:val="0"/>
          <w:numId w:val="16"/>
        </w:numPr>
        <w:rPr>
          <w:rFonts w:eastAsiaTheme="minorHAnsi"/>
          <w:lang w:val="en-GB"/>
        </w:rPr>
      </w:pPr>
      <w:r w:rsidRPr="00417359">
        <w:rPr>
          <w:rFonts w:eastAsiaTheme="minorHAnsi"/>
          <w:lang w:val="en-GB"/>
        </w:rPr>
        <w:t>Leadership development, mentoring, coaching, or executive education</w:t>
      </w:r>
    </w:p>
    <w:p w14:paraId="2B0035E2" w14:textId="77777777" w:rsidR="00417359" w:rsidRPr="00417359" w:rsidRDefault="00417359" w:rsidP="00CD5338">
      <w:pPr>
        <w:pStyle w:val="NoSpacing"/>
        <w:numPr>
          <w:ilvl w:val="0"/>
          <w:numId w:val="16"/>
        </w:numPr>
        <w:rPr>
          <w:rFonts w:eastAsiaTheme="minorHAnsi"/>
          <w:lang w:val="en-GB"/>
        </w:rPr>
      </w:pPr>
      <w:r w:rsidRPr="00417359">
        <w:rPr>
          <w:rFonts w:eastAsiaTheme="minorHAnsi"/>
          <w:lang w:val="en-GB"/>
        </w:rPr>
        <w:t>Succession planning for critical positions</w:t>
      </w:r>
    </w:p>
    <w:p w14:paraId="421FF5F2" w14:textId="77777777" w:rsidR="00417359" w:rsidRPr="00417359" w:rsidRDefault="00417359" w:rsidP="00CD5338">
      <w:pPr>
        <w:pStyle w:val="NoSpacing"/>
        <w:numPr>
          <w:ilvl w:val="0"/>
          <w:numId w:val="16"/>
        </w:numPr>
        <w:rPr>
          <w:rFonts w:eastAsiaTheme="minorHAnsi"/>
          <w:lang w:val="en-GB"/>
        </w:rPr>
      </w:pPr>
      <w:r w:rsidRPr="00417359">
        <w:rPr>
          <w:rFonts w:eastAsiaTheme="minorHAnsi"/>
          <w:lang w:val="en-GB"/>
        </w:rPr>
        <w:t>Identification and development of high-potential talent</w:t>
      </w:r>
    </w:p>
    <w:p w14:paraId="5F2B0C65" w14:textId="77777777" w:rsidR="00417359" w:rsidRPr="00417359" w:rsidRDefault="00417359" w:rsidP="00CD5338">
      <w:pPr>
        <w:pStyle w:val="NoSpacing"/>
        <w:numPr>
          <w:ilvl w:val="0"/>
          <w:numId w:val="16"/>
        </w:numPr>
        <w:rPr>
          <w:rFonts w:eastAsiaTheme="minorHAnsi"/>
          <w:lang w:val="en-GB"/>
        </w:rPr>
      </w:pPr>
      <w:r w:rsidRPr="00417359">
        <w:rPr>
          <w:rFonts w:eastAsiaTheme="minorHAnsi"/>
          <w:lang w:val="en-GB"/>
        </w:rPr>
        <w:t>Leadership readiness for digital change, new business models, or future risks</w:t>
      </w:r>
    </w:p>
    <w:p w14:paraId="11876379" w14:textId="77777777" w:rsidR="00417359" w:rsidRPr="00417359" w:rsidRDefault="00417359" w:rsidP="00CD5338">
      <w:pPr>
        <w:pStyle w:val="NoSpacing"/>
        <w:numPr>
          <w:ilvl w:val="0"/>
          <w:numId w:val="16"/>
        </w:numPr>
        <w:rPr>
          <w:rFonts w:eastAsiaTheme="minorHAnsi"/>
          <w:lang w:val="en-GB"/>
        </w:rPr>
      </w:pPr>
      <w:r w:rsidRPr="00417359">
        <w:rPr>
          <w:rFonts w:eastAsiaTheme="minorHAnsi"/>
          <w:lang w:val="en-GB"/>
        </w:rPr>
        <w:t>Leadership bench strength, internal fill rates, or planned capability priorities over the next 3–5 years</w:t>
      </w:r>
    </w:p>
    <w:p w14:paraId="05B7551B" w14:textId="77777777" w:rsidR="00417359" w:rsidRDefault="00417359" w:rsidP="00417359">
      <w:pPr>
        <w:spacing w:after="160" w:line="278" w:lineRule="auto"/>
        <w:rPr>
          <w:rFonts w:asciiTheme="minorHAnsi" w:eastAsiaTheme="minorHAnsi" w:hAnsiTheme="minorHAnsi" w:cstheme="minorBidi"/>
          <w:b/>
          <w:bCs/>
          <w:kern w:val="2"/>
          <w:lang w:val="en-GB"/>
          <w14:ligatures w14:val="standardContextual"/>
        </w:rPr>
      </w:pPr>
    </w:p>
    <w:p w14:paraId="11FFD833" w14:textId="653D8F82" w:rsidR="00417359" w:rsidRPr="00417359" w:rsidRDefault="00417359" w:rsidP="00417359">
      <w:pPr>
        <w:spacing w:after="160" w:line="278" w:lineRule="auto"/>
        <w:rPr>
          <w:rFonts w:asciiTheme="minorHAnsi" w:eastAsiaTheme="minorHAnsi" w:hAnsiTheme="minorHAnsi" w:cstheme="minorBidi"/>
          <w:kern w:val="2"/>
          <w:lang w:val="en-GB"/>
          <w14:ligatures w14:val="standardContextual"/>
        </w:rPr>
      </w:pPr>
      <w:r w:rsidRPr="00417359">
        <w:rPr>
          <w:rFonts w:asciiTheme="minorHAnsi" w:eastAsiaTheme="minorHAnsi" w:hAnsiTheme="minorHAnsi" w:cstheme="minorBidi"/>
          <w:b/>
          <w:bCs/>
          <w:kern w:val="2"/>
          <w:lang w:val="en-GB"/>
          <w14:ligatures w14:val="standardContextual"/>
        </w:rPr>
        <w:t>Response:</w:t>
      </w:r>
    </w:p>
    <w:p w14:paraId="572A9FF0" w14:textId="77777777" w:rsidR="00417359" w:rsidRDefault="00417359"/>
    <w:tbl>
      <w:tblPr>
        <w:tblStyle w:val="TableGrid"/>
        <w:tblpPr w:leftFromText="180" w:rightFromText="180" w:vertAnchor="text" w:horzAnchor="margin" w:tblpY="-112"/>
        <w:tblW w:w="0" w:type="auto"/>
        <w:tblLook w:val="04A0" w:firstRow="1" w:lastRow="0" w:firstColumn="1" w:lastColumn="0" w:noHBand="0" w:noVBand="1"/>
      </w:tblPr>
      <w:tblGrid>
        <w:gridCol w:w="8982"/>
      </w:tblGrid>
      <w:tr w:rsidR="00EF4474" w14:paraId="0B6F8C53" w14:textId="77777777" w:rsidTr="00EF4474">
        <w:trPr>
          <w:trHeight w:val="7436"/>
        </w:trPr>
        <w:tc>
          <w:tcPr>
            <w:tcW w:w="8982" w:type="dxa"/>
          </w:tcPr>
          <w:p w14:paraId="732C741E" w14:textId="77777777" w:rsidR="00EF4474" w:rsidRDefault="00EF4474" w:rsidP="00EF4474">
            <w:pPr>
              <w:spacing w:after="160" w:line="278" w:lineRule="auto"/>
              <w:rPr>
                <w:rFonts w:asciiTheme="minorHAnsi" w:eastAsiaTheme="minorHAnsi" w:hAnsiTheme="minorHAnsi" w:cstheme="minorBidi"/>
                <w:kern w:val="2"/>
                <w:lang w:val="en-GB"/>
                <w14:ligatures w14:val="standardContextual"/>
              </w:rPr>
            </w:pPr>
          </w:p>
        </w:tc>
      </w:tr>
    </w:tbl>
    <w:p w14:paraId="44367BE1" w14:textId="77777777" w:rsidR="00417359" w:rsidRDefault="00417359"/>
    <w:p w14:paraId="6F93F1AB" w14:textId="77777777" w:rsidR="00417359" w:rsidRDefault="00417359"/>
    <w:p w14:paraId="57BFD1D8" w14:textId="77777777" w:rsidR="00417359" w:rsidRDefault="00417359"/>
    <w:p w14:paraId="267B4E4F" w14:textId="77777777" w:rsidR="00417359" w:rsidRDefault="00417359"/>
    <w:p w14:paraId="1DE57BCE" w14:textId="77777777" w:rsidR="00417359" w:rsidRDefault="00417359"/>
    <w:p w14:paraId="6ADA2A82" w14:textId="62D5C352" w:rsidR="00511DE0" w:rsidRPr="00511DE0" w:rsidRDefault="00855452" w:rsidP="00511DE0">
      <w:pPr>
        <w:shd w:val="clear" w:color="auto" w:fill="000000" w:themeFill="text1"/>
        <w:spacing w:after="160" w:line="278" w:lineRule="auto"/>
        <w:rPr>
          <w:rFonts w:asciiTheme="minorHAnsi" w:eastAsiaTheme="minorHAnsi" w:hAnsiTheme="minorHAnsi" w:cstheme="minorBidi"/>
          <w:b/>
          <w:bCs/>
          <w:kern w:val="2"/>
          <w:sz w:val="40"/>
          <w:szCs w:val="40"/>
          <w:lang w:val="en-GB"/>
          <w14:ligatures w14:val="standardContextual"/>
        </w:rPr>
      </w:pPr>
      <w:r>
        <w:rPr>
          <w:rFonts w:asciiTheme="minorHAnsi" w:eastAsiaTheme="minorHAnsi" w:hAnsiTheme="minorHAnsi" w:cstheme="minorBidi"/>
          <w:b/>
          <w:bCs/>
          <w:kern w:val="2"/>
          <w:sz w:val="40"/>
          <w:szCs w:val="40"/>
          <w:lang w:val="en-GB"/>
          <w14:ligatures w14:val="standardContextual"/>
        </w:rPr>
        <w:t>Part</w:t>
      </w:r>
      <w:r w:rsidR="00511DE0" w:rsidRPr="00511DE0">
        <w:rPr>
          <w:rFonts w:asciiTheme="minorHAnsi" w:eastAsiaTheme="minorHAnsi" w:hAnsiTheme="minorHAnsi" w:cstheme="minorBidi"/>
          <w:b/>
          <w:bCs/>
          <w:kern w:val="2"/>
          <w:sz w:val="40"/>
          <w:szCs w:val="40"/>
          <w:lang w:val="en-GB"/>
          <w14:ligatures w14:val="standardContextual"/>
        </w:rPr>
        <w:t xml:space="preserve"> 5: Customer &amp; Market Focus (Marketing Effectiveness) (10%)</w:t>
      </w:r>
    </w:p>
    <w:p w14:paraId="0C700958" w14:textId="77777777" w:rsidR="001E3EAB"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Purpose</w:t>
      </w:r>
      <w:proofErr w:type="gramStart"/>
      <w:r w:rsidRPr="00511DE0">
        <w:rPr>
          <w:rFonts w:asciiTheme="minorHAnsi" w:eastAsiaTheme="minorHAnsi" w:hAnsiTheme="minorHAnsi" w:cstheme="minorBidi"/>
          <w:b/>
          <w:bCs/>
          <w:kern w:val="2"/>
          <w:lang w:val="en-GB"/>
          <w14:ligatures w14:val="standardContextual"/>
        </w:rPr>
        <w:t>:</w:t>
      </w:r>
      <w:proofErr w:type="gramEnd"/>
      <w:r w:rsidRPr="00511DE0">
        <w:rPr>
          <w:rFonts w:asciiTheme="minorHAnsi" w:eastAsiaTheme="minorHAnsi" w:hAnsiTheme="minorHAnsi" w:cstheme="minorBidi"/>
          <w:kern w:val="2"/>
          <w:lang w:val="en-GB"/>
          <w14:ligatures w14:val="standardContextual"/>
        </w:rPr>
        <w:br/>
        <w:t xml:space="preserve">This section evaluates how the organization understands its markets and customers, translates that understanding into value propositions and market actions, delivers measurable business results, and builds future market relevance and customer loyalty. </w:t>
      </w:r>
    </w:p>
    <w:p w14:paraId="1085243C" w14:textId="41233841"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Guidance for Respondents</w:t>
      </w:r>
      <w:proofErr w:type="gramStart"/>
      <w:r w:rsidRPr="00511DE0">
        <w:rPr>
          <w:rFonts w:asciiTheme="minorHAnsi" w:eastAsiaTheme="minorHAnsi" w:hAnsiTheme="minorHAnsi" w:cstheme="minorBidi"/>
          <w:b/>
          <w:bCs/>
          <w:kern w:val="2"/>
          <w:lang w:val="en-GB"/>
          <w14:ligatures w14:val="standardContextual"/>
        </w:rPr>
        <w:t>:</w:t>
      </w:r>
      <w:proofErr w:type="gramEnd"/>
      <w:r w:rsidRPr="00511DE0">
        <w:rPr>
          <w:rFonts w:asciiTheme="minorHAnsi" w:eastAsiaTheme="minorHAnsi" w:hAnsiTheme="minorHAnsi" w:cstheme="minorBidi"/>
          <w:kern w:val="2"/>
          <w:lang w:val="en-GB"/>
          <w14:ligatures w14:val="standardContextual"/>
        </w:rPr>
        <w:br/>
        <w:t xml:space="preserve">Please limit responses to approximately </w:t>
      </w:r>
      <w:r w:rsidRPr="00511DE0">
        <w:rPr>
          <w:rFonts w:asciiTheme="minorHAnsi" w:eastAsiaTheme="minorHAnsi" w:hAnsiTheme="minorHAnsi" w:cstheme="minorBidi"/>
          <w:b/>
          <w:bCs/>
          <w:kern w:val="2"/>
          <w:lang w:val="en-GB"/>
          <w14:ligatures w14:val="standardContextual"/>
        </w:rPr>
        <w:t>5–7 lines per question</w:t>
      </w:r>
      <w:r w:rsidRPr="00511DE0">
        <w:rPr>
          <w:rFonts w:asciiTheme="minorHAnsi" w:eastAsiaTheme="minorHAnsi" w:hAnsiTheme="minorHAnsi" w:cstheme="minorBidi"/>
          <w:kern w:val="2"/>
          <w:lang w:val="en-GB"/>
          <w14:ligatures w14:val="standardContextual"/>
        </w:rPr>
        <w:t>.</w:t>
      </w:r>
      <w:r w:rsidRPr="00511DE0">
        <w:rPr>
          <w:rFonts w:asciiTheme="minorHAnsi" w:eastAsiaTheme="minorHAnsi" w:hAnsiTheme="minorHAnsi" w:cstheme="minorBidi"/>
          <w:kern w:val="2"/>
          <w:lang w:val="en-GB"/>
          <w14:ligatures w14:val="standardContextual"/>
        </w:rPr>
        <w:br/>
        <w:t>Where relevant, responses m</w:t>
      </w:r>
      <w:bookmarkStart w:id="0" w:name="_GoBack"/>
      <w:bookmarkEnd w:id="0"/>
      <w:r w:rsidRPr="00511DE0">
        <w:rPr>
          <w:rFonts w:asciiTheme="minorHAnsi" w:eastAsiaTheme="minorHAnsi" w:hAnsiTheme="minorHAnsi" w:cstheme="minorBidi"/>
          <w:kern w:val="2"/>
          <w:lang w:val="en-GB"/>
          <w14:ligatures w14:val="standardContextual"/>
        </w:rPr>
        <w:t xml:space="preserve">ay include </w:t>
      </w:r>
      <w:r w:rsidRPr="00511DE0">
        <w:rPr>
          <w:rFonts w:asciiTheme="minorHAnsi" w:eastAsiaTheme="minorHAnsi" w:hAnsiTheme="minorHAnsi" w:cstheme="minorBidi"/>
          <w:b/>
          <w:bCs/>
          <w:kern w:val="2"/>
          <w:lang w:val="en-GB"/>
          <w14:ligatures w14:val="standardContextual"/>
        </w:rPr>
        <w:t>both qualitative practices and quantitative indicators</w:t>
      </w:r>
      <w:r w:rsidRPr="00511DE0">
        <w:rPr>
          <w:rFonts w:asciiTheme="minorHAnsi" w:eastAsiaTheme="minorHAnsi" w:hAnsiTheme="minorHAnsi" w:cstheme="minorBidi"/>
          <w:kern w:val="2"/>
          <w:lang w:val="en-GB"/>
          <w14:ligatures w14:val="standardContextual"/>
        </w:rPr>
        <w:t xml:space="preserve"> from the past </w:t>
      </w:r>
      <w:r w:rsidRPr="00511DE0">
        <w:rPr>
          <w:rFonts w:asciiTheme="minorHAnsi" w:eastAsiaTheme="minorHAnsi" w:hAnsiTheme="minorHAnsi" w:cstheme="minorBidi"/>
          <w:b/>
          <w:bCs/>
          <w:kern w:val="2"/>
          <w:lang w:val="en-GB"/>
          <w14:ligatures w14:val="standardContextual"/>
        </w:rPr>
        <w:t>2–3 years</w:t>
      </w:r>
      <w:r w:rsidRPr="00511DE0">
        <w:rPr>
          <w:rFonts w:asciiTheme="minorHAnsi" w:eastAsiaTheme="minorHAnsi" w:hAnsiTheme="minorHAnsi" w:cstheme="minorBidi"/>
          <w:kern w:val="2"/>
          <w:lang w:val="en-GB"/>
          <w14:ligatures w14:val="standardContextual"/>
        </w:rPr>
        <w:t>.</w:t>
      </w:r>
      <w:r w:rsidRPr="00511DE0">
        <w:rPr>
          <w:rFonts w:asciiTheme="minorHAnsi" w:eastAsiaTheme="minorHAnsi" w:hAnsiTheme="minorHAnsi" w:cstheme="minorBidi"/>
          <w:kern w:val="2"/>
          <w:lang w:val="en-GB"/>
          <w14:ligatures w14:val="standardContextual"/>
        </w:rPr>
        <w:br/>
        <w:t>Supporting evidence may be requested during the evaluation interview.</w:t>
      </w:r>
    </w:p>
    <w:p w14:paraId="5ECBC499" w14:textId="77777777" w:rsidR="00511DE0" w:rsidRPr="00511DE0" w:rsidRDefault="00803EE2" w:rsidP="00511DE0">
      <w:pPr>
        <w:spacing w:after="160" w:line="278" w:lineRule="auto"/>
        <w:rPr>
          <w:rFonts w:asciiTheme="minorHAnsi" w:eastAsiaTheme="minorHAnsi" w:hAnsiTheme="minorHAnsi" w:cstheme="minorBidi"/>
          <w:kern w:val="2"/>
          <w:lang w:val="en-GB"/>
          <w14:ligatures w14:val="standardContextual"/>
        </w:rPr>
      </w:pPr>
      <w:r>
        <w:rPr>
          <w:rFonts w:asciiTheme="minorHAnsi" w:eastAsiaTheme="minorHAnsi" w:hAnsiTheme="minorHAnsi" w:cstheme="minorBidi"/>
          <w:kern w:val="2"/>
          <w:lang w:val="en-GB"/>
          <w14:ligatures w14:val="standardContextual"/>
        </w:rPr>
        <w:pict w14:anchorId="160689AE">
          <v:rect id="_x0000_i1029" style="width:0;height:1.5pt" o:hralign="center" o:hrstd="t" o:hr="t" fillcolor="#a0a0a0" stroked="f"/>
        </w:pict>
      </w:r>
    </w:p>
    <w:p w14:paraId="4A420144" w14:textId="77777777" w:rsidR="00511DE0" w:rsidRPr="00511DE0" w:rsidRDefault="00511DE0" w:rsidP="00511DE0">
      <w:pPr>
        <w:spacing w:after="160" w:line="278" w:lineRule="auto"/>
        <w:rPr>
          <w:rFonts w:asciiTheme="minorHAnsi" w:eastAsiaTheme="minorHAnsi" w:hAnsiTheme="minorHAnsi" w:cstheme="minorBidi"/>
          <w:b/>
          <w:bCs/>
          <w:kern w:val="2"/>
          <w:lang w:val="en-GB"/>
          <w14:ligatures w14:val="standardContextual"/>
        </w:rPr>
      </w:pPr>
      <w:r w:rsidRPr="00511DE0">
        <w:rPr>
          <w:rFonts w:asciiTheme="minorHAnsi" w:eastAsiaTheme="minorHAnsi" w:hAnsiTheme="minorHAnsi" w:cstheme="minorBidi"/>
          <w:b/>
          <w:bCs/>
          <w:kern w:val="2"/>
          <w:lang w:val="en-GB"/>
          <w14:ligatures w14:val="standardContextual"/>
        </w:rPr>
        <w:t>1. Strategic</w:t>
      </w:r>
    </w:p>
    <w:p w14:paraId="613765D1" w14:textId="77777777"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Describe how the organization understands its markets and customers, and how this shapes its competitive positioning and growth strategy.</w:t>
      </w:r>
    </w:p>
    <w:p w14:paraId="2549F425" w14:textId="77777777"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Suggested aspects may include:</w:t>
      </w:r>
    </w:p>
    <w:p w14:paraId="2127F487" w14:textId="77777777" w:rsidR="00511DE0" w:rsidRPr="00511DE0" w:rsidRDefault="00511DE0" w:rsidP="00CD5338">
      <w:pPr>
        <w:pStyle w:val="NoSpacing"/>
        <w:numPr>
          <w:ilvl w:val="0"/>
          <w:numId w:val="17"/>
        </w:numPr>
        <w:rPr>
          <w:rFonts w:eastAsiaTheme="minorHAnsi"/>
          <w:lang w:val="en-GB"/>
        </w:rPr>
      </w:pPr>
      <w:r w:rsidRPr="00511DE0">
        <w:rPr>
          <w:rFonts w:eastAsiaTheme="minorHAnsi"/>
          <w:lang w:val="en-GB"/>
        </w:rPr>
        <w:t>Market segmentation, target customer groups, or priority segments</w:t>
      </w:r>
    </w:p>
    <w:p w14:paraId="14DCA4A8" w14:textId="77777777" w:rsidR="00511DE0" w:rsidRPr="00511DE0" w:rsidRDefault="00511DE0" w:rsidP="00CD5338">
      <w:pPr>
        <w:pStyle w:val="NoSpacing"/>
        <w:numPr>
          <w:ilvl w:val="0"/>
          <w:numId w:val="17"/>
        </w:numPr>
        <w:rPr>
          <w:rFonts w:eastAsiaTheme="minorHAnsi"/>
          <w:lang w:val="en-GB"/>
        </w:rPr>
      </w:pPr>
      <w:r w:rsidRPr="00511DE0">
        <w:rPr>
          <w:rFonts w:eastAsiaTheme="minorHAnsi"/>
          <w:lang w:val="en-GB"/>
        </w:rPr>
        <w:t>Customer value proposition and competitive differentiation</w:t>
      </w:r>
    </w:p>
    <w:p w14:paraId="6FA56AB0" w14:textId="77777777" w:rsidR="00511DE0" w:rsidRPr="00511DE0" w:rsidRDefault="00511DE0" w:rsidP="00CD5338">
      <w:pPr>
        <w:pStyle w:val="NoSpacing"/>
        <w:numPr>
          <w:ilvl w:val="0"/>
          <w:numId w:val="17"/>
        </w:numPr>
        <w:rPr>
          <w:rFonts w:eastAsiaTheme="minorHAnsi"/>
          <w:lang w:val="en-GB"/>
        </w:rPr>
      </w:pPr>
      <w:r w:rsidRPr="00511DE0">
        <w:rPr>
          <w:rFonts w:eastAsiaTheme="minorHAnsi"/>
          <w:lang w:val="en-GB"/>
        </w:rPr>
        <w:t>Brand positioning and market strategy</w:t>
      </w:r>
    </w:p>
    <w:p w14:paraId="37FAE1D7" w14:textId="77777777" w:rsidR="00511DE0" w:rsidRPr="00511DE0" w:rsidRDefault="00511DE0" w:rsidP="00CD5338">
      <w:pPr>
        <w:pStyle w:val="NoSpacing"/>
        <w:numPr>
          <w:ilvl w:val="0"/>
          <w:numId w:val="17"/>
        </w:numPr>
        <w:rPr>
          <w:rFonts w:eastAsiaTheme="minorHAnsi"/>
          <w:lang w:val="en-GB"/>
        </w:rPr>
      </w:pPr>
      <w:r w:rsidRPr="00511DE0">
        <w:rPr>
          <w:rFonts w:eastAsiaTheme="minorHAnsi"/>
          <w:lang w:val="en-GB"/>
        </w:rPr>
        <w:t>Use of market, customer, or competitor insight in strategic decisions</w:t>
      </w:r>
    </w:p>
    <w:p w14:paraId="2EB6D158" w14:textId="77777777" w:rsidR="00511DE0" w:rsidRPr="00511DE0" w:rsidRDefault="00511DE0" w:rsidP="00CD5338">
      <w:pPr>
        <w:pStyle w:val="NoSpacing"/>
        <w:numPr>
          <w:ilvl w:val="0"/>
          <w:numId w:val="17"/>
        </w:numPr>
        <w:rPr>
          <w:rFonts w:eastAsiaTheme="minorHAnsi"/>
          <w:lang w:val="en-GB"/>
        </w:rPr>
      </w:pPr>
      <w:r w:rsidRPr="00511DE0">
        <w:rPr>
          <w:rFonts w:eastAsiaTheme="minorHAnsi"/>
          <w:lang w:val="en-GB"/>
        </w:rPr>
        <w:t>Strategic growth priorities such as new segments, channels, products, or geographies</w:t>
      </w:r>
    </w:p>
    <w:p w14:paraId="2CB9EDA2" w14:textId="77777777" w:rsidR="00511DE0" w:rsidRDefault="00511DE0" w:rsidP="00511DE0">
      <w:pPr>
        <w:spacing w:after="160" w:line="278" w:lineRule="auto"/>
        <w:rPr>
          <w:rFonts w:asciiTheme="minorHAnsi" w:eastAsiaTheme="minorHAnsi" w:hAnsiTheme="minorHAnsi" w:cstheme="minorBidi"/>
          <w:b/>
          <w:bCs/>
          <w:kern w:val="2"/>
          <w:lang w:val="en-GB"/>
          <w14:ligatures w14:val="standardContextual"/>
        </w:rPr>
      </w:pPr>
    </w:p>
    <w:p w14:paraId="3689E773" w14:textId="4A9AB90C"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55"/>
        <w:tblW w:w="0" w:type="auto"/>
        <w:tblLook w:val="04A0" w:firstRow="1" w:lastRow="0" w:firstColumn="1" w:lastColumn="0" w:noHBand="0" w:noVBand="1"/>
      </w:tblPr>
      <w:tblGrid>
        <w:gridCol w:w="8862"/>
      </w:tblGrid>
      <w:tr w:rsidR="005C7233" w14:paraId="41027776" w14:textId="77777777" w:rsidTr="001B1D7F">
        <w:trPr>
          <w:trHeight w:val="3253"/>
        </w:trPr>
        <w:tc>
          <w:tcPr>
            <w:tcW w:w="8862" w:type="dxa"/>
          </w:tcPr>
          <w:p w14:paraId="5C764A05" w14:textId="77777777" w:rsidR="005C7233" w:rsidRDefault="005C7233" w:rsidP="005C7233">
            <w:pPr>
              <w:spacing w:after="160" w:line="278" w:lineRule="auto"/>
              <w:rPr>
                <w:rFonts w:asciiTheme="minorHAnsi" w:eastAsiaTheme="minorHAnsi" w:hAnsiTheme="minorHAnsi" w:cstheme="minorBidi"/>
                <w:kern w:val="2"/>
                <w:lang w:val="en-GB"/>
                <w14:ligatures w14:val="standardContextual"/>
              </w:rPr>
            </w:pPr>
          </w:p>
        </w:tc>
      </w:tr>
    </w:tbl>
    <w:p w14:paraId="2C4D1005" w14:textId="77777777" w:rsidR="00511DE0" w:rsidRDefault="00511DE0" w:rsidP="00511DE0">
      <w:pPr>
        <w:spacing w:after="160" w:line="278" w:lineRule="auto"/>
        <w:rPr>
          <w:rFonts w:asciiTheme="minorHAnsi" w:eastAsiaTheme="minorHAnsi" w:hAnsiTheme="minorHAnsi" w:cstheme="minorBidi"/>
          <w:b/>
          <w:bCs/>
          <w:kern w:val="2"/>
          <w:lang w:val="en-GB"/>
          <w14:ligatures w14:val="standardContextual"/>
        </w:rPr>
      </w:pPr>
    </w:p>
    <w:p w14:paraId="11B39CFB" w14:textId="77777777" w:rsidR="00511DE0" w:rsidRDefault="00511DE0" w:rsidP="00511DE0">
      <w:pPr>
        <w:spacing w:after="160" w:line="278" w:lineRule="auto"/>
        <w:rPr>
          <w:rFonts w:asciiTheme="minorHAnsi" w:eastAsiaTheme="minorHAnsi" w:hAnsiTheme="minorHAnsi" w:cstheme="minorBidi"/>
          <w:b/>
          <w:bCs/>
          <w:kern w:val="2"/>
          <w:lang w:val="en-GB"/>
          <w14:ligatures w14:val="standardContextual"/>
        </w:rPr>
      </w:pPr>
    </w:p>
    <w:p w14:paraId="5ACED66D" w14:textId="77777777" w:rsidR="00511DE0" w:rsidRDefault="00511DE0" w:rsidP="00511DE0">
      <w:pPr>
        <w:spacing w:after="160" w:line="278" w:lineRule="auto"/>
        <w:rPr>
          <w:rFonts w:asciiTheme="minorHAnsi" w:eastAsiaTheme="minorHAnsi" w:hAnsiTheme="minorHAnsi" w:cstheme="minorBidi"/>
          <w:b/>
          <w:bCs/>
          <w:kern w:val="2"/>
          <w:lang w:val="en-GB"/>
          <w14:ligatures w14:val="standardContextual"/>
        </w:rPr>
      </w:pPr>
    </w:p>
    <w:p w14:paraId="595DD427" w14:textId="329A0C19" w:rsidR="00511DE0" w:rsidRPr="00511DE0" w:rsidRDefault="00511DE0" w:rsidP="00511DE0">
      <w:pPr>
        <w:spacing w:after="160" w:line="278" w:lineRule="auto"/>
        <w:rPr>
          <w:rFonts w:asciiTheme="minorHAnsi" w:eastAsiaTheme="minorHAnsi" w:hAnsiTheme="minorHAnsi" w:cstheme="minorBidi"/>
          <w:b/>
          <w:bCs/>
          <w:kern w:val="2"/>
          <w:lang w:val="en-GB"/>
          <w14:ligatures w14:val="standardContextual"/>
        </w:rPr>
      </w:pPr>
      <w:r w:rsidRPr="00511DE0">
        <w:rPr>
          <w:rFonts w:asciiTheme="minorHAnsi" w:eastAsiaTheme="minorHAnsi" w:hAnsiTheme="minorHAnsi" w:cstheme="minorBidi"/>
          <w:b/>
          <w:bCs/>
          <w:kern w:val="2"/>
          <w:lang w:val="en-GB"/>
          <w14:ligatures w14:val="standardContextual"/>
        </w:rPr>
        <w:t>2. Operational</w:t>
      </w:r>
    </w:p>
    <w:p w14:paraId="7FA0B70D" w14:textId="77777777"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How is market and customer strategy translated into marketing, sales, service, and channel practices across the organization?</w:t>
      </w:r>
    </w:p>
    <w:p w14:paraId="539B7A96" w14:textId="77777777"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Suggested aspects may include:</w:t>
      </w:r>
    </w:p>
    <w:p w14:paraId="0EBAB8EB" w14:textId="77777777" w:rsidR="00511DE0" w:rsidRPr="00511DE0" w:rsidRDefault="00511DE0" w:rsidP="00CD5338">
      <w:pPr>
        <w:pStyle w:val="NoSpacing"/>
        <w:numPr>
          <w:ilvl w:val="0"/>
          <w:numId w:val="18"/>
        </w:numPr>
        <w:rPr>
          <w:rFonts w:eastAsiaTheme="minorHAnsi"/>
          <w:lang w:val="en-GB"/>
        </w:rPr>
      </w:pPr>
      <w:r w:rsidRPr="00511DE0">
        <w:rPr>
          <w:rFonts w:eastAsiaTheme="minorHAnsi"/>
          <w:lang w:val="en-GB"/>
        </w:rPr>
        <w:t>Product or service design informed by customer insight</w:t>
      </w:r>
    </w:p>
    <w:p w14:paraId="2C54BC7B" w14:textId="77777777" w:rsidR="00511DE0" w:rsidRPr="00511DE0" w:rsidRDefault="00511DE0" w:rsidP="00CD5338">
      <w:pPr>
        <w:pStyle w:val="NoSpacing"/>
        <w:numPr>
          <w:ilvl w:val="0"/>
          <w:numId w:val="18"/>
        </w:numPr>
        <w:rPr>
          <w:rFonts w:eastAsiaTheme="minorHAnsi"/>
          <w:lang w:val="en-GB"/>
        </w:rPr>
      </w:pPr>
      <w:r w:rsidRPr="00511DE0">
        <w:rPr>
          <w:rFonts w:eastAsiaTheme="minorHAnsi"/>
          <w:lang w:val="en-GB"/>
        </w:rPr>
        <w:t>Pricing, channel, distribution, or service delivery approach</w:t>
      </w:r>
    </w:p>
    <w:p w14:paraId="49CF7B7F" w14:textId="77777777" w:rsidR="00511DE0" w:rsidRPr="00511DE0" w:rsidRDefault="00511DE0" w:rsidP="00CD5338">
      <w:pPr>
        <w:pStyle w:val="NoSpacing"/>
        <w:numPr>
          <w:ilvl w:val="0"/>
          <w:numId w:val="18"/>
        </w:numPr>
        <w:rPr>
          <w:rFonts w:eastAsiaTheme="minorHAnsi"/>
          <w:lang w:val="en-GB"/>
        </w:rPr>
      </w:pPr>
      <w:r w:rsidRPr="00511DE0">
        <w:rPr>
          <w:rFonts w:eastAsiaTheme="minorHAnsi"/>
          <w:lang w:val="en-GB"/>
        </w:rPr>
        <w:t>Sales management, channel partner management, or customer relationship processes</w:t>
      </w:r>
    </w:p>
    <w:p w14:paraId="37C1958C" w14:textId="77777777" w:rsidR="00511DE0" w:rsidRPr="00511DE0" w:rsidRDefault="00511DE0" w:rsidP="00CD5338">
      <w:pPr>
        <w:pStyle w:val="NoSpacing"/>
        <w:numPr>
          <w:ilvl w:val="0"/>
          <w:numId w:val="18"/>
        </w:numPr>
        <w:rPr>
          <w:rFonts w:eastAsiaTheme="minorHAnsi"/>
          <w:lang w:val="en-GB"/>
        </w:rPr>
      </w:pPr>
      <w:r w:rsidRPr="00511DE0">
        <w:rPr>
          <w:rFonts w:eastAsiaTheme="minorHAnsi"/>
          <w:lang w:val="en-GB"/>
        </w:rPr>
        <w:t>Customer experience, complaint handling, or service quality practices</w:t>
      </w:r>
    </w:p>
    <w:p w14:paraId="1892F09B" w14:textId="77777777" w:rsidR="00511DE0" w:rsidRPr="00511DE0" w:rsidRDefault="00511DE0" w:rsidP="00CD5338">
      <w:pPr>
        <w:pStyle w:val="NoSpacing"/>
        <w:numPr>
          <w:ilvl w:val="0"/>
          <w:numId w:val="18"/>
        </w:numPr>
        <w:rPr>
          <w:rFonts w:eastAsiaTheme="minorHAnsi"/>
          <w:lang w:val="en-GB"/>
        </w:rPr>
      </w:pPr>
      <w:r w:rsidRPr="00511DE0">
        <w:rPr>
          <w:rFonts w:eastAsiaTheme="minorHAnsi"/>
          <w:lang w:val="en-GB"/>
        </w:rPr>
        <w:t>Use of digital marketing, CRM, analytics, or campaign management systems</w:t>
      </w:r>
    </w:p>
    <w:p w14:paraId="58252E7E" w14:textId="77777777" w:rsidR="00511DE0" w:rsidRPr="00511DE0" w:rsidRDefault="00511DE0" w:rsidP="00CD5338">
      <w:pPr>
        <w:pStyle w:val="NoSpacing"/>
        <w:numPr>
          <w:ilvl w:val="0"/>
          <w:numId w:val="18"/>
        </w:numPr>
        <w:rPr>
          <w:rFonts w:eastAsiaTheme="minorHAnsi"/>
          <w:lang w:val="en-GB"/>
        </w:rPr>
      </w:pPr>
      <w:r w:rsidRPr="00511DE0">
        <w:rPr>
          <w:rFonts w:eastAsiaTheme="minorHAnsi"/>
          <w:lang w:val="en-GB"/>
        </w:rPr>
        <w:t>Coverage or usage indicators where relevant, such as digital lead share, customer response time, or service-level performance</w:t>
      </w:r>
    </w:p>
    <w:p w14:paraId="4956A43A" w14:textId="77777777" w:rsidR="00511DE0" w:rsidRDefault="00511DE0" w:rsidP="00511DE0">
      <w:pPr>
        <w:spacing w:after="160" w:line="278" w:lineRule="auto"/>
        <w:rPr>
          <w:rFonts w:asciiTheme="minorHAnsi" w:eastAsiaTheme="minorHAnsi" w:hAnsiTheme="minorHAnsi" w:cstheme="minorBidi"/>
          <w:b/>
          <w:bCs/>
          <w:kern w:val="2"/>
          <w:lang w:val="en-GB"/>
          <w14:ligatures w14:val="standardContextual"/>
        </w:rPr>
      </w:pPr>
    </w:p>
    <w:p w14:paraId="25757CDB" w14:textId="6AB553A4"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5C7233" w14:paraId="210381E8" w14:textId="77777777" w:rsidTr="00177901">
        <w:trPr>
          <w:trHeight w:val="7436"/>
        </w:trPr>
        <w:tc>
          <w:tcPr>
            <w:tcW w:w="8982" w:type="dxa"/>
          </w:tcPr>
          <w:p w14:paraId="16ADB4F3" w14:textId="77777777" w:rsidR="005C7233" w:rsidRDefault="005C7233" w:rsidP="00177901">
            <w:pPr>
              <w:spacing w:after="160" w:line="278" w:lineRule="auto"/>
              <w:rPr>
                <w:rFonts w:asciiTheme="minorHAnsi" w:eastAsiaTheme="minorHAnsi" w:hAnsiTheme="minorHAnsi" w:cstheme="minorBidi"/>
                <w:kern w:val="2"/>
                <w:lang w:val="en-GB"/>
                <w14:ligatures w14:val="standardContextual"/>
              </w:rPr>
            </w:pPr>
          </w:p>
        </w:tc>
      </w:tr>
    </w:tbl>
    <w:p w14:paraId="4462A949" w14:textId="77777777" w:rsidR="009D36FA" w:rsidRDefault="009D36FA" w:rsidP="00511DE0">
      <w:pPr>
        <w:spacing w:after="160" w:line="278" w:lineRule="auto"/>
        <w:rPr>
          <w:rFonts w:asciiTheme="minorHAnsi" w:eastAsiaTheme="minorHAnsi" w:hAnsiTheme="minorHAnsi" w:cstheme="minorBidi"/>
          <w:b/>
          <w:bCs/>
          <w:kern w:val="2"/>
          <w:lang w:val="en-GB"/>
          <w14:ligatures w14:val="standardContextual"/>
        </w:rPr>
      </w:pPr>
    </w:p>
    <w:p w14:paraId="17366DC8" w14:textId="77777777" w:rsidR="009D36FA" w:rsidRDefault="009D36FA" w:rsidP="00511DE0">
      <w:pPr>
        <w:spacing w:after="160" w:line="278" w:lineRule="auto"/>
        <w:rPr>
          <w:rFonts w:asciiTheme="minorHAnsi" w:eastAsiaTheme="minorHAnsi" w:hAnsiTheme="minorHAnsi" w:cstheme="minorBidi"/>
          <w:b/>
          <w:bCs/>
          <w:kern w:val="2"/>
          <w:lang w:val="en-GB"/>
          <w14:ligatures w14:val="standardContextual"/>
        </w:rPr>
      </w:pPr>
    </w:p>
    <w:p w14:paraId="0D2FF0CA" w14:textId="77777777" w:rsidR="00525622" w:rsidRDefault="00525622" w:rsidP="00511DE0">
      <w:pPr>
        <w:spacing w:after="160" w:line="278" w:lineRule="auto"/>
        <w:rPr>
          <w:rFonts w:asciiTheme="minorHAnsi" w:eastAsiaTheme="minorHAnsi" w:hAnsiTheme="minorHAnsi" w:cstheme="minorBidi"/>
          <w:b/>
          <w:bCs/>
          <w:kern w:val="2"/>
          <w:lang w:val="en-GB"/>
          <w14:ligatures w14:val="standardContextual"/>
        </w:rPr>
      </w:pPr>
    </w:p>
    <w:p w14:paraId="195144C1" w14:textId="4336403E" w:rsidR="00511DE0" w:rsidRPr="00511DE0" w:rsidRDefault="00511DE0" w:rsidP="00511DE0">
      <w:pPr>
        <w:spacing w:after="160" w:line="278" w:lineRule="auto"/>
        <w:rPr>
          <w:rFonts w:asciiTheme="minorHAnsi" w:eastAsiaTheme="minorHAnsi" w:hAnsiTheme="minorHAnsi" w:cstheme="minorBidi"/>
          <w:b/>
          <w:bCs/>
          <w:kern w:val="2"/>
          <w:lang w:val="en-GB"/>
          <w14:ligatures w14:val="standardContextual"/>
        </w:rPr>
      </w:pPr>
      <w:r w:rsidRPr="00511DE0">
        <w:rPr>
          <w:rFonts w:asciiTheme="minorHAnsi" w:eastAsiaTheme="minorHAnsi" w:hAnsiTheme="minorHAnsi" w:cstheme="minorBidi"/>
          <w:b/>
          <w:bCs/>
          <w:kern w:val="2"/>
          <w:lang w:val="en-GB"/>
          <w14:ligatures w14:val="standardContextual"/>
        </w:rPr>
        <w:t>3. Impact / Measurable Value</w:t>
      </w:r>
    </w:p>
    <w:p w14:paraId="5DC755D6" w14:textId="77777777"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What measurable business results have marketing and customer-focused initiatives delivered during the past 2–3 years? Please include key indicators where available.</w:t>
      </w:r>
    </w:p>
    <w:p w14:paraId="4334E126" w14:textId="77777777"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Suggested aspects may include:</w:t>
      </w:r>
    </w:p>
    <w:p w14:paraId="5EAE4E43" w14:textId="77777777" w:rsidR="00511DE0" w:rsidRPr="00511DE0" w:rsidRDefault="00511DE0" w:rsidP="00CD5338">
      <w:pPr>
        <w:pStyle w:val="NoSpacing"/>
        <w:numPr>
          <w:ilvl w:val="0"/>
          <w:numId w:val="19"/>
        </w:numPr>
        <w:rPr>
          <w:rFonts w:eastAsiaTheme="minorHAnsi"/>
          <w:lang w:val="en-GB"/>
        </w:rPr>
      </w:pPr>
      <w:r w:rsidRPr="00511DE0">
        <w:rPr>
          <w:rFonts w:eastAsiaTheme="minorHAnsi"/>
          <w:lang w:val="en-GB"/>
        </w:rPr>
        <w:t>Market share growth or improvement in competitive position</w:t>
      </w:r>
    </w:p>
    <w:p w14:paraId="5FFD49EA" w14:textId="77777777" w:rsidR="00511DE0" w:rsidRPr="00511DE0" w:rsidRDefault="00511DE0" w:rsidP="00CD5338">
      <w:pPr>
        <w:pStyle w:val="NoSpacing"/>
        <w:numPr>
          <w:ilvl w:val="0"/>
          <w:numId w:val="19"/>
        </w:numPr>
        <w:rPr>
          <w:rFonts w:eastAsiaTheme="minorHAnsi"/>
          <w:lang w:val="en-GB"/>
        </w:rPr>
      </w:pPr>
      <w:r w:rsidRPr="00511DE0">
        <w:rPr>
          <w:rFonts w:eastAsiaTheme="minorHAnsi"/>
          <w:lang w:val="en-GB"/>
        </w:rPr>
        <w:t>Customer acquisition, retention, or repeat business trends</w:t>
      </w:r>
    </w:p>
    <w:p w14:paraId="13096D3A" w14:textId="77777777" w:rsidR="00511DE0" w:rsidRPr="00511DE0" w:rsidRDefault="00511DE0" w:rsidP="00CD5338">
      <w:pPr>
        <w:pStyle w:val="NoSpacing"/>
        <w:numPr>
          <w:ilvl w:val="0"/>
          <w:numId w:val="19"/>
        </w:numPr>
        <w:rPr>
          <w:rFonts w:eastAsiaTheme="minorHAnsi"/>
          <w:lang w:val="en-GB"/>
        </w:rPr>
      </w:pPr>
      <w:r w:rsidRPr="00511DE0">
        <w:rPr>
          <w:rFonts w:eastAsiaTheme="minorHAnsi"/>
          <w:lang w:val="en-GB"/>
        </w:rPr>
        <w:t>Brand awareness, preference, NPS, or customer satisfaction scores</w:t>
      </w:r>
    </w:p>
    <w:p w14:paraId="6BB00E07" w14:textId="77777777" w:rsidR="00511DE0" w:rsidRPr="00511DE0" w:rsidRDefault="00511DE0" w:rsidP="00CD5338">
      <w:pPr>
        <w:pStyle w:val="NoSpacing"/>
        <w:numPr>
          <w:ilvl w:val="0"/>
          <w:numId w:val="19"/>
        </w:numPr>
        <w:rPr>
          <w:rFonts w:eastAsiaTheme="minorHAnsi"/>
          <w:lang w:val="en-GB"/>
        </w:rPr>
      </w:pPr>
      <w:r w:rsidRPr="00511DE0">
        <w:rPr>
          <w:rFonts w:eastAsiaTheme="minorHAnsi"/>
          <w:lang w:val="en-GB"/>
        </w:rPr>
        <w:t>Revenue contribution from new products, services, segments, or channels</w:t>
      </w:r>
    </w:p>
    <w:p w14:paraId="5C171914" w14:textId="77777777" w:rsidR="00511DE0" w:rsidRPr="00511DE0" w:rsidRDefault="00511DE0" w:rsidP="00CD5338">
      <w:pPr>
        <w:pStyle w:val="NoSpacing"/>
        <w:numPr>
          <w:ilvl w:val="0"/>
          <w:numId w:val="19"/>
        </w:numPr>
        <w:rPr>
          <w:rFonts w:eastAsiaTheme="minorHAnsi"/>
          <w:lang w:val="en-GB"/>
        </w:rPr>
      </w:pPr>
      <w:r w:rsidRPr="00511DE0">
        <w:rPr>
          <w:rFonts w:eastAsiaTheme="minorHAnsi"/>
          <w:lang w:val="en-GB"/>
        </w:rPr>
        <w:t>Sales productivity, conversion rates, campaign ROI, or reduction in complaints</w:t>
      </w:r>
    </w:p>
    <w:p w14:paraId="1A1E1EC7" w14:textId="77777777" w:rsidR="009D36FA" w:rsidRDefault="009D36FA" w:rsidP="00511DE0">
      <w:pPr>
        <w:spacing w:after="160" w:line="278" w:lineRule="auto"/>
        <w:rPr>
          <w:rFonts w:asciiTheme="minorHAnsi" w:eastAsiaTheme="minorHAnsi" w:hAnsiTheme="minorHAnsi" w:cstheme="minorBidi"/>
          <w:b/>
          <w:bCs/>
          <w:kern w:val="2"/>
          <w:lang w:val="en-GB"/>
          <w14:ligatures w14:val="standardContextual"/>
        </w:rPr>
      </w:pPr>
    </w:p>
    <w:p w14:paraId="7D29FBE3" w14:textId="5066FDA9"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5C7233" w14:paraId="48ECBE31" w14:textId="77777777" w:rsidTr="00177901">
        <w:trPr>
          <w:trHeight w:val="7436"/>
        </w:trPr>
        <w:tc>
          <w:tcPr>
            <w:tcW w:w="8982" w:type="dxa"/>
          </w:tcPr>
          <w:p w14:paraId="1E9B5A87" w14:textId="77777777" w:rsidR="005C7233" w:rsidRDefault="005C7233" w:rsidP="00177901">
            <w:pPr>
              <w:spacing w:after="160" w:line="278" w:lineRule="auto"/>
              <w:rPr>
                <w:rFonts w:asciiTheme="minorHAnsi" w:eastAsiaTheme="minorHAnsi" w:hAnsiTheme="minorHAnsi" w:cstheme="minorBidi"/>
                <w:kern w:val="2"/>
                <w:lang w:val="en-GB"/>
                <w14:ligatures w14:val="standardContextual"/>
              </w:rPr>
            </w:pPr>
          </w:p>
        </w:tc>
      </w:tr>
    </w:tbl>
    <w:p w14:paraId="06F681E7" w14:textId="77777777" w:rsidR="009D36FA" w:rsidRDefault="009D36FA" w:rsidP="00511DE0">
      <w:pPr>
        <w:spacing w:after="160" w:line="278" w:lineRule="auto"/>
        <w:rPr>
          <w:rFonts w:asciiTheme="minorHAnsi" w:eastAsiaTheme="minorHAnsi" w:hAnsiTheme="minorHAnsi" w:cstheme="minorBidi"/>
          <w:b/>
          <w:bCs/>
          <w:kern w:val="2"/>
          <w:lang w:val="en-GB"/>
          <w14:ligatures w14:val="standardContextual"/>
        </w:rPr>
      </w:pPr>
    </w:p>
    <w:p w14:paraId="33CD395E" w14:textId="77777777" w:rsidR="009D36FA" w:rsidRDefault="009D36FA" w:rsidP="00511DE0">
      <w:pPr>
        <w:spacing w:after="160" w:line="278" w:lineRule="auto"/>
        <w:rPr>
          <w:rFonts w:asciiTheme="minorHAnsi" w:eastAsiaTheme="minorHAnsi" w:hAnsiTheme="minorHAnsi" w:cstheme="minorBidi"/>
          <w:b/>
          <w:bCs/>
          <w:kern w:val="2"/>
          <w:lang w:val="en-GB"/>
          <w14:ligatures w14:val="standardContextual"/>
        </w:rPr>
      </w:pPr>
    </w:p>
    <w:p w14:paraId="2681B40E" w14:textId="77777777" w:rsidR="009D36FA" w:rsidRDefault="009D36FA" w:rsidP="00511DE0">
      <w:pPr>
        <w:spacing w:after="160" w:line="278" w:lineRule="auto"/>
        <w:rPr>
          <w:rFonts w:asciiTheme="minorHAnsi" w:eastAsiaTheme="minorHAnsi" w:hAnsiTheme="minorHAnsi" w:cstheme="minorBidi"/>
          <w:b/>
          <w:bCs/>
          <w:kern w:val="2"/>
          <w:lang w:val="en-GB"/>
          <w14:ligatures w14:val="standardContextual"/>
        </w:rPr>
      </w:pPr>
    </w:p>
    <w:p w14:paraId="6D22C35C" w14:textId="77777777" w:rsidR="009D36FA" w:rsidRDefault="009D36FA" w:rsidP="00511DE0">
      <w:pPr>
        <w:spacing w:after="160" w:line="278" w:lineRule="auto"/>
        <w:rPr>
          <w:rFonts w:asciiTheme="minorHAnsi" w:eastAsiaTheme="minorHAnsi" w:hAnsiTheme="minorHAnsi" w:cstheme="minorBidi"/>
          <w:b/>
          <w:bCs/>
          <w:kern w:val="2"/>
          <w:lang w:val="en-GB"/>
          <w14:ligatures w14:val="standardContextual"/>
        </w:rPr>
      </w:pPr>
    </w:p>
    <w:p w14:paraId="1681AF2F" w14:textId="559B4142" w:rsidR="00511DE0" w:rsidRPr="00511DE0" w:rsidRDefault="00511DE0" w:rsidP="00511DE0">
      <w:pPr>
        <w:spacing w:after="160" w:line="278" w:lineRule="auto"/>
        <w:rPr>
          <w:rFonts w:asciiTheme="minorHAnsi" w:eastAsiaTheme="minorHAnsi" w:hAnsiTheme="minorHAnsi" w:cstheme="minorBidi"/>
          <w:b/>
          <w:bCs/>
          <w:kern w:val="2"/>
          <w:lang w:val="en-GB"/>
          <w14:ligatures w14:val="standardContextual"/>
        </w:rPr>
      </w:pPr>
      <w:r w:rsidRPr="00511DE0">
        <w:rPr>
          <w:rFonts w:asciiTheme="minorHAnsi" w:eastAsiaTheme="minorHAnsi" w:hAnsiTheme="minorHAnsi" w:cstheme="minorBidi"/>
          <w:b/>
          <w:bCs/>
          <w:kern w:val="2"/>
          <w:lang w:val="en-GB"/>
          <w14:ligatures w14:val="standardContextual"/>
        </w:rPr>
        <w:t>4. Sustainability / Future Readiness</w:t>
      </w:r>
    </w:p>
    <w:p w14:paraId="082A6DA7" w14:textId="77777777"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How is the organization strengthening its ability to anticipate changing customer needs and remain relevant in the market over the next 3–5 years?</w:t>
      </w:r>
    </w:p>
    <w:p w14:paraId="5EBD4F65" w14:textId="77777777"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Suggested aspects may include:</w:t>
      </w:r>
    </w:p>
    <w:p w14:paraId="1F9BCA95" w14:textId="77777777" w:rsidR="00511DE0" w:rsidRPr="00511DE0" w:rsidRDefault="00511DE0" w:rsidP="00CD5338">
      <w:pPr>
        <w:pStyle w:val="NoSpacing"/>
        <w:numPr>
          <w:ilvl w:val="0"/>
          <w:numId w:val="20"/>
        </w:numPr>
        <w:rPr>
          <w:rFonts w:eastAsiaTheme="minorHAnsi"/>
          <w:lang w:val="en-GB"/>
        </w:rPr>
      </w:pPr>
      <w:r w:rsidRPr="00511DE0">
        <w:rPr>
          <w:rFonts w:eastAsiaTheme="minorHAnsi"/>
          <w:lang w:val="en-GB"/>
        </w:rPr>
        <w:t>Investments in customer insight, analytics, or market research capability</w:t>
      </w:r>
    </w:p>
    <w:p w14:paraId="36B77764" w14:textId="77777777" w:rsidR="00511DE0" w:rsidRPr="00511DE0" w:rsidRDefault="00511DE0" w:rsidP="00CD5338">
      <w:pPr>
        <w:pStyle w:val="NoSpacing"/>
        <w:numPr>
          <w:ilvl w:val="0"/>
          <w:numId w:val="20"/>
        </w:numPr>
        <w:rPr>
          <w:rFonts w:eastAsiaTheme="minorHAnsi"/>
          <w:lang w:val="en-GB"/>
        </w:rPr>
      </w:pPr>
      <w:r w:rsidRPr="00511DE0">
        <w:rPr>
          <w:rFonts w:eastAsiaTheme="minorHAnsi"/>
          <w:lang w:val="en-GB"/>
        </w:rPr>
        <w:t>Innovation in products, services, channels, or customer experience</w:t>
      </w:r>
    </w:p>
    <w:p w14:paraId="376C192F" w14:textId="77777777" w:rsidR="00511DE0" w:rsidRPr="00511DE0" w:rsidRDefault="00511DE0" w:rsidP="00CD5338">
      <w:pPr>
        <w:pStyle w:val="NoSpacing"/>
        <w:numPr>
          <w:ilvl w:val="0"/>
          <w:numId w:val="20"/>
        </w:numPr>
        <w:rPr>
          <w:rFonts w:eastAsiaTheme="minorHAnsi"/>
          <w:lang w:val="en-GB"/>
        </w:rPr>
      </w:pPr>
      <w:r w:rsidRPr="00511DE0">
        <w:rPr>
          <w:rFonts w:eastAsiaTheme="minorHAnsi"/>
          <w:lang w:val="en-GB"/>
        </w:rPr>
        <w:t>Digital customer engagement and self-service platforms</w:t>
      </w:r>
    </w:p>
    <w:p w14:paraId="490F0274" w14:textId="77777777" w:rsidR="00511DE0" w:rsidRPr="00511DE0" w:rsidRDefault="00511DE0" w:rsidP="00CD5338">
      <w:pPr>
        <w:pStyle w:val="NoSpacing"/>
        <w:numPr>
          <w:ilvl w:val="0"/>
          <w:numId w:val="20"/>
        </w:numPr>
        <w:rPr>
          <w:rFonts w:eastAsiaTheme="minorHAnsi"/>
          <w:lang w:val="en-GB"/>
        </w:rPr>
      </w:pPr>
      <w:r w:rsidRPr="00511DE0">
        <w:rPr>
          <w:rFonts w:eastAsiaTheme="minorHAnsi"/>
          <w:lang w:val="en-GB"/>
        </w:rPr>
        <w:t>Plans to build brand equity, loyalty, or new market access</w:t>
      </w:r>
    </w:p>
    <w:p w14:paraId="5FDE08EF" w14:textId="77777777" w:rsidR="00511DE0" w:rsidRPr="00511DE0" w:rsidRDefault="00511DE0" w:rsidP="00CD5338">
      <w:pPr>
        <w:pStyle w:val="NoSpacing"/>
        <w:numPr>
          <w:ilvl w:val="0"/>
          <w:numId w:val="20"/>
        </w:numPr>
        <w:rPr>
          <w:rFonts w:eastAsiaTheme="minorHAnsi"/>
          <w:lang w:val="en-GB"/>
        </w:rPr>
      </w:pPr>
      <w:r w:rsidRPr="00511DE0">
        <w:rPr>
          <w:rFonts w:eastAsiaTheme="minorHAnsi"/>
          <w:lang w:val="en-GB"/>
        </w:rPr>
        <w:t>Future priorities, capability gaps, or timelines for strengthening market responsiveness</w:t>
      </w:r>
    </w:p>
    <w:p w14:paraId="4064C18C" w14:textId="77777777" w:rsidR="00511DE0" w:rsidRDefault="00511DE0" w:rsidP="00511DE0">
      <w:pPr>
        <w:spacing w:after="160" w:line="278" w:lineRule="auto"/>
        <w:rPr>
          <w:rFonts w:asciiTheme="minorHAnsi" w:eastAsiaTheme="minorHAnsi" w:hAnsiTheme="minorHAnsi" w:cstheme="minorBidi"/>
          <w:b/>
          <w:bCs/>
          <w:kern w:val="2"/>
          <w:lang w:val="en-GB"/>
          <w14:ligatures w14:val="standardContextual"/>
        </w:rPr>
      </w:pPr>
    </w:p>
    <w:p w14:paraId="6409AF22" w14:textId="07AE2F99" w:rsidR="00511DE0" w:rsidRPr="00511DE0" w:rsidRDefault="00511DE0" w:rsidP="00511DE0">
      <w:pPr>
        <w:spacing w:after="160" w:line="278" w:lineRule="auto"/>
        <w:rPr>
          <w:rFonts w:asciiTheme="minorHAnsi" w:eastAsiaTheme="minorHAnsi" w:hAnsiTheme="minorHAnsi" w:cstheme="minorBidi"/>
          <w:kern w:val="2"/>
          <w:lang w:val="en-GB"/>
          <w14:ligatures w14:val="standardContextual"/>
        </w:rPr>
      </w:pPr>
      <w:r w:rsidRPr="00511DE0">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5C7233" w14:paraId="3B479301" w14:textId="77777777" w:rsidTr="00177901">
        <w:trPr>
          <w:trHeight w:val="7436"/>
        </w:trPr>
        <w:tc>
          <w:tcPr>
            <w:tcW w:w="8982" w:type="dxa"/>
          </w:tcPr>
          <w:p w14:paraId="3D492CC7" w14:textId="77777777" w:rsidR="005C7233" w:rsidRDefault="005C7233" w:rsidP="00177901">
            <w:pPr>
              <w:spacing w:after="160" w:line="278" w:lineRule="auto"/>
              <w:rPr>
                <w:rFonts w:asciiTheme="minorHAnsi" w:eastAsiaTheme="minorHAnsi" w:hAnsiTheme="minorHAnsi" w:cstheme="minorBidi"/>
                <w:kern w:val="2"/>
                <w:lang w:val="en-GB"/>
                <w14:ligatures w14:val="standardContextual"/>
              </w:rPr>
            </w:pPr>
          </w:p>
        </w:tc>
      </w:tr>
    </w:tbl>
    <w:p w14:paraId="79D3D377" w14:textId="77777777" w:rsidR="009D36FA" w:rsidRDefault="009D36FA" w:rsidP="009D36FA"/>
    <w:p w14:paraId="7FBEA360" w14:textId="77777777" w:rsidR="009D36FA" w:rsidRDefault="009D36FA" w:rsidP="009D36FA"/>
    <w:p w14:paraId="2CF060A2" w14:textId="77777777" w:rsidR="009D36FA" w:rsidRDefault="009D36FA" w:rsidP="009D36FA"/>
    <w:p w14:paraId="5608A5A0" w14:textId="77777777" w:rsidR="009D36FA" w:rsidRDefault="009D36FA" w:rsidP="009D36FA"/>
    <w:p w14:paraId="77F7EF7A" w14:textId="77777777" w:rsidR="009D36FA" w:rsidRDefault="009D36FA" w:rsidP="009D36FA"/>
    <w:p w14:paraId="2882530C" w14:textId="77777777" w:rsidR="009D36FA" w:rsidRDefault="009D36FA" w:rsidP="009D36FA"/>
    <w:p w14:paraId="0AB11CBA" w14:textId="77777777" w:rsidR="009D36FA" w:rsidRDefault="009D36FA" w:rsidP="009D36FA"/>
    <w:p w14:paraId="0833CE3A" w14:textId="77777777" w:rsidR="009D36FA" w:rsidRDefault="009D36FA" w:rsidP="009D36FA"/>
    <w:p w14:paraId="247CDE54" w14:textId="77777777" w:rsidR="009D36FA" w:rsidRDefault="009D36FA" w:rsidP="009D36FA"/>
    <w:p w14:paraId="5E01EAE6" w14:textId="5D9E1CAB" w:rsidR="00447197" w:rsidRPr="00492360" w:rsidRDefault="00855452" w:rsidP="00492360">
      <w:pPr>
        <w:shd w:val="clear" w:color="auto" w:fill="000000" w:themeFill="text1"/>
        <w:spacing w:after="160" w:line="278" w:lineRule="auto"/>
        <w:rPr>
          <w:rFonts w:asciiTheme="minorHAnsi" w:eastAsiaTheme="minorHAnsi" w:hAnsiTheme="minorHAnsi" w:cstheme="minorBidi"/>
          <w:b/>
          <w:bCs/>
          <w:kern w:val="2"/>
          <w:sz w:val="44"/>
          <w:szCs w:val="44"/>
          <w:lang w:val="en-GB"/>
          <w14:ligatures w14:val="standardContextual"/>
        </w:rPr>
      </w:pPr>
      <w:r>
        <w:rPr>
          <w:rFonts w:asciiTheme="minorHAnsi" w:eastAsiaTheme="minorHAnsi" w:hAnsiTheme="minorHAnsi" w:cstheme="minorBidi"/>
          <w:b/>
          <w:bCs/>
          <w:kern w:val="2"/>
          <w:sz w:val="44"/>
          <w:szCs w:val="44"/>
          <w:lang w:val="en-GB"/>
          <w14:ligatures w14:val="standardContextual"/>
        </w:rPr>
        <w:t>Part</w:t>
      </w:r>
      <w:r w:rsidR="00447197" w:rsidRPr="00492360">
        <w:rPr>
          <w:rFonts w:asciiTheme="minorHAnsi" w:eastAsiaTheme="minorHAnsi" w:hAnsiTheme="minorHAnsi" w:cstheme="minorBidi"/>
          <w:b/>
          <w:bCs/>
          <w:kern w:val="2"/>
          <w:sz w:val="44"/>
          <w:szCs w:val="44"/>
          <w:lang w:val="en-GB"/>
          <w14:ligatures w14:val="standardContextual"/>
        </w:rPr>
        <w:t xml:space="preserve"> 6: Operations Excellence (10%)</w:t>
      </w:r>
    </w:p>
    <w:p w14:paraId="0A9D6BC0"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Purpose:</w:t>
      </w:r>
      <w:r w:rsidRPr="00447197">
        <w:rPr>
          <w:rFonts w:asciiTheme="minorHAnsi" w:eastAsiaTheme="minorHAnsi" w:hAnsiTheme="minorHAnsi" w:cstheme="minorBidi"/>
          <w:kern w:val="2"/>
          <w:lang w:val="en-GB"/>
          <w14:ligatures w14:val="standardContextual"/>
        </w:rPr>
        <w:br/>
        <w:t>This section evaluates how the organization designs, manages, and improves its core operational processes to deliver efficiency, quality, reliability, responsiveness, and long-term operational resilience.</w:t>
      </w:r>
    </w:p>
    <w:p w14:paraId="543B5155"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Guidance for Respondents:</w:t>
      </w:r>
      <w:r w:rsidRPr="00447197">
        <w:rPr>
          <w:rFonts w:asciiTheme="minorHAnsi" w:eastAsiaTheme="minorHAnsi" w:hAnsiTheme="minorHAnsi" w:cstheme="minorBidi"/>
          <w:kern w:val="2"/>
          <w:lang w:val="en-GB"/>
          <w14:ligatures w14:val="standardContextual"/>
        </w:rPr>
        <w:br/>
        <w:t xml:space="preserve">Please limit responses to approximately </w:t>
      </w:r>
      <w:r w:rsidRPr="00447197">
        <w:rPr>
          <w:rFonts w:asciiTheme="minorHAnsi" w:eastAsiaTheme="minorHAnsi" w:hAnsiTheme="minorHAnsi" w:cstheme="minorBidi"/>
          <w:b/>
          <w:bCs/>
          <w:kern w:val="2"/>
          <w:lang w:val="en-GB"/>
          <w14:ligatures w14:val="standardContextual"/>
        </w:rPr>
        <w:t>5–7 lines per question</w:t>
      </w:r>
      <w:r w:rsidRPr="00447197">
        <w:rPr>
          <w:rFonts w:asciiTheme="minorHAnsi" w:eastAsiaTheme="minorHAnsi" w:hAnsiTheme="minorHAnsi" w:cstheme="minorBidi"/>
          <w:kern w:val="2"/>
          <w:lang w:val="en-GB"/>
          <w14:ligatures w14:val="standardContextual"/>
        </w:rPr>
        <w:t>.</w:t>
      </w:r>
      <w:r w:rsidRPr="00447197">
        <w:rPr>
          <w:rFonts w:asciiTheme="minorHAnsi" w:eastAsiaTheme="minorHAnsi" w:hAnsiTheme="minorHAnsi" w:cstheme="minorBidi"/>
          <w:kern w:val="2"/>
          <w:lang w:val="en-GB"/>
          <w14:ligatures w14:val="standardContextual"/>
        </w:rPr>
        <w:br/>
        <w:t xml:space="preserve">Where relevant, responses may include </w:t>
      </w:r>
      <w:r w:rsidRPr="00447197">
        <w:rPr>
          <w:rFonts w:asciiTheme="minorHAnsi" w:eastAsiaTheme="minorHAnsi" w:hAnsiTheme="minorHAnsi" w:cstheme="minorBidi"/>
          <w:b/>
          <w:bCs/>
          <w:kern w:val="2"/>
          <w:lang w:val="en-GB"/>
          <w14:ligatures w14:val="standardContextual"/>
        </w:rPr>
        <w:t>both qualitative practices and quantitative indicators</w:t>
      </w:r>
      <w:r w:rsidRPr="00447197">
        <w:rPr>
          <w:rFonts w:asciiTheme="minorHAnsi" w:eastAsiaTheme="minorHAnsi" w:hAnsiTheme="minorHAnsi" w:cstheme="minorBidi"/>
          <w:kern w:val="2"/>
          <w:lang w:val="en-GB"/>
          <w14:ligatures w14:val="standardContextual"/>
        </w:rPr>
        <w:t xml:space="preserve"> from the past </w:t>
      </w:r>
      <w:r w:rsidRPr="00447197">
        <w:rPr>
          <w:rFonts w:asciiTheme="minorHAnsi" w:eastAsiaTheme="minorHAnsi" w:hAnsiTheme="minorHAnsi" w:cstheme="minorBidi"/>
          <w:b/>
          <w:bCs/>
          <w:kern w:val="2"/>
          <w:lang w:val="en-GB"/>
          <w14:ligatures w14:val="standardContextual"/>
        </w:rPr>
        <w:t>2–3 years</w:t>
      </w:r>
      <w:r w:rsidRPr="00447197">
        <w:rPr>
          <w:rFonts w:asciiTheme="minorHAnsi" w:eastAsiaTheme="minorHAnsi" w:hAnsiTheme="minorHAnsi" w:cstheme="minorBidi"/>
          <w:kern w:val="2"/>
          <w:lang w:val="en-GB"/>
          <w14:ligatures w14:val="standardContextual"/>
        </w:rPr>
        <w:t>.</w:t>
      </w:r>
      <w:r w:rsidRPr="00447197">
        <w:rPr>
          <w:rFonts w:asciiTheme="minorHAnsi" w:eastAsiaTheme="minorHAnsi" w:hAnsiTheme="minorHAnsi" w:cstheme="minorBidi"/>
          <w:kern w:val="2"/>
          <w:lang w:val="en-GB"/>
          <w14:ligatures w14:val="standardContextual"/>
        </w:rPr>
        <w:br/>
        <w:t>Supporting evidence may be requested during the evaluation interview.</w:t>
      </w:r>
    </w:p>
    <w:p w14:paraId="02AC06A5" w14:textId="77777777" w:rsidR="00447197" w:rsidRPr="00447197" w:rsidRDefault="00803EE2" w:rsidP="00447197">
      <w:pPr>
        <w:spacing w:after="160" w:line="278" w:lineRule="auto"/>
        <w:rPr>
          <w:rFonts w:asciiTheme="minorHAnsi" w:eastAsiaTheme="minorHAnsi" w:hAnsiTheme="minorHAnsi" w:cstheme="minorBidi"/>
          <w:kern w:val="2"/>
          <w:lang w:val="en-GB"/>
          <w14:ligatures w14:val="standardContextual"/>
        </w:rPr>
      </w:pPr>
      <w:r>
        <w:rPr>
          <w:rFonts w:asciiTheme="minorHAnsi" w:eastAsiaTheme="minorHAnsi" w:hAnsiTheme="minorHAnsi" w:cstheme="minorBidi"/>
          <w:kern w:val="2"/>
          <w:lang w:val="en-GB"/>
          <w14:ligatures w14:val="standardContextual"/>
        </w:rPr>
        <w:pict w14:anchorId="68D566EC">
          <v:rect id="_x0000_i1030" style="width:0;height:1.5pt" o:hralign="center" o:hrstd="t" o:hr="t" fillcolor="#a0a0a0" stroked="f"/>
        </w:pict>
      </w:r>
    </w:p>
    <w:p w14:paraId="1C879679" w14:textId="77777777" w:rsidR="00447197" w:rsidRPr="00447197" w:rsidRDefault="00447197" w:rsidP="00447197">
      <w:pPr>
        <w:spacing w:after="160" w:line="278" w:lineRule="auto"/>
        <w:rPr>
          <w:rFonts w:asciiTheme="minorHAnsi" w:eastAsiaTheme="minorHAnsi" w:hAnsiTheme="minorHAnsi" w:cstheme="minorBidi"/>
          <w:b/>
          <w:bCs/>
          <w:kern w:val="2"/>
          <w:lang w:val="en-GB"/>
          <w14:ligatures w14:val="standardContextual"/>
        </w:rPr>
      </w:pPr>
      <w:r w:rsidRPr="00447197">
        <w:rPr>
          <w:rFonts w:asciiTheme="minorHAnsi" w:eastAsiaTheme="minorHAnsi" w:hAnsiTheme="minorHAnsi" w:cstheme="minorBidi"/>
          <w:b/>
          <w:bCs/>
          <w:kern w:val="2"/>
          <w:lang w:val="en-GB"/>
          <w14:ligatures w14:val="standardContextual"/>
        </w:rPr>
        <w:t>1. Strategic</w:t>
      </w:r>
    </w:p>
    <w:p w14:paraId="18A47215"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Describe the organization’s approach to operational excellence and how its operating model supports business strategy and customer value.</w:t>
      </w:r>
    </w:p>
    <w:p w14:paraId="77B95D1A"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Suggested aspects may include:</w:t>
      </w:r>
    </w:p>
    <w:p w14:paraId="1D35A79B" w14:textId="77777777" w:rsidR="00447197" w:rsidRPr="00447197" w:rsidRDefault="00447197" w:rsidP="00CD5338">
      <w:pPr>
        <w:numPr>
          <w:ilvl w:val="0"/>
          <w:numId w:val="21"/>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Main operational priorities such as quality, efficiency, service, reliability, or innovation</w:t>
      </w:r>
    </w:p>
    <w:p w14:paraId="2E6BB436" w14:textId="77777777" w:rsidR="00447197" w:rsidRPr="00447197" w:rsidRDefault="00447197" w:rsidP="00CD5338">
      <w:pPr>
        <w:numPr>
          <w:ilvl w:val="0"/>
          <w:numId w:val="21"/>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Alignment between operations strategy and business goals</w:t>
      </w:r>
    </w:p>
    <w:p w14:paraId="74ED395B" w14:textId="77777777" w:rsidR="00447197" w:rsidRPr="00447197" w:rsidRDefault="00447197" w:rsidP="00CD5338">
      <w:pPr>
        <w:numPr>
          <w:ilvl w:val="0"/>
          <w:numId w:val="21"/>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Role of leadership in setting operational priorities and performance expectations</w:t>
      </w:r>
    </w:p>
    <w:p w14:paraId="4BBE4BAC" w14:textId="77777777" w:rsidR="00447197" w:rsidRPr="00447197" w:rsidRDefault="00447197" w:rsidP="00CD5338">
      <w:pPr>
        <w:numPr>
          <w:ilvl w:val="0"/>
          <w:numId w:val="21"/>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Use of benchmarking, standards, or best practices in operations</w:t>
      </w:r>
    </w:p>
    <w:p w14:paraId="5E69E9D0" w14:textId="77777777" w:rsidR="00447197" w:rsidRPr="00447197" w:rsidRDefault="00447197" w:rsidP="00CD5338">
      <w:pPr>
        <w:numPr>
          <w:ilvl w:val="0"/>
          <w:numId w:val="21"/>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Strategic choices regarding scale, service model, supply chain, delivery network, or capacity where relevant</w:t>
      </w:r>
    </w:p>
    <w:p w14:paraId="42DEA1F9" w14:textId="77777777" w:rsidR="004D6D01" w:rsidRPr="00447197" w:rsidRDefault="00447197" w:rsidP="004D6D01">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4D6D01" w14:paraId="68BE7CBB" w14:textId="77777777" w:rsidTr="004D6D01">
        <w:trPr>
          <w:trHeight w:val="2825"/>
        </w:trPr>
        <w:tc>
          <w:tcPr>
            <w:tcW w:w="8982" w:type="dxa"/>
          </w:tcPr>
          <w:p w14:paraId="71F896CF" w14:textId="77777777" w:rsidR="004D6D01" w:rsidRDefault="004D6D01" w:rsidP="00177901">
            <w:pPr>
              <w:spacing w:after="160" w:line="278" w:lineRule="auto"/>
              <w:rPr>
                <w:rFonts w:asciiTheme="minorHAnsi" w:eastAsiaTheme="minorHAnsi" w:hAnsiTheme="minorHAnsi" w:cstheme="minorBidi"/>
                <w:kern w:val="2"/>
                <w:lang w:val="en-GB"/>
                <w14:ligatures w14:val="standardContextual"/>
              </w:rPr>
            </w:pPr>
          </w:p>
        </w:tc>
      </w:tr>
    </w:tbl>
    <w:p w14:paraId="203BB2B9" w14:textId="623C6AEB" w:rsidR="004D6D01" w:rsidRPr="00447197" w:rsidRDefault="004D6D01" w:rsidP="004D6D01">
      <w:pPr>
        <w:spacing w:after="160" w:line="278" w:lineRule="auto"/>
        <w:rPr>
          <w:rFonts w:asciiTheme="minorHAnsi" w:eastAsiaTheme="minorHAnsi" w:hAnsiTheme="minorHAnsi" w:cstheme="minorBidi"/>
          <w:kern w:val="2"/>
          <w:lang w:val="en-GB"/>
          <w14:ligatures w14:val="standardContextual"/>
        </w:rPr>
      </w:pPr>
    </w:p>
    <w:p w14:paraId="26B9CB31" w14:textId="77777777" w:rsidR="00447197" w:rsidRPr="00447197" w:rsidRDefault="00447197" w:rsidP="00447197">
      <w:pPr>
        <w:spacing w:after="160" w:line="278" w:lineRule="auto"/>
        <w:rPr>
          <w:rFonts w:asciiTheme="minorHAnsi" w:eastAsiaTheme="minorHAnsi" w:hAnsiTheme="minorHAnsi" w:cstheme="minorBidi"/>
          <w:b/>
          <w:bCs/>
          <w:kern w:val="2"/>
          <w:lang w:val="en-GB"/>
          <w14:ligatures w14:val="standardContextual"/>
        </w:rPr>
      </w:pPr>
      <w:r w:rsidRPr="00447197">
        <w:rPr>
          <w:rFonts w:asciiTheme="minorHAnsi" w:eastAsiaTheme="minorHAnsi" w:hAnsiTheme="minorHAnsi" w:cstheme="minorBidi"/>
          <w:b/>
          <w:bCs/>
          <w:kern w:val="2"/>
          <w:lang w:val="en-GB"/>
          <w14:ligatures w14:val="standardContextual"/>
        </w:rPr>
        <w:t>2. Operational</w:t>
      </w:r>
    </w:p>
    <w:p w14:paraId="40B4E4A7"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How are operational processes managed, monitored, and continuously improved across the organization?</w:t>
      </w:r>
    </w:p>
    <w:p w14:paraId="76B4A9F0"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Suggested aspects may include:</w:t>
      </w:r>
    </w:p>
    <w:p w14:paraId="0BE86323" w14:textId="77777777" w:rsidR="00447197" w:rsidRPr="00447197" w:rsidRDefault="00447197" w:rsidP="00CD5338">
      <w:pPr>
        <w:numPr>
          <w:ilvl w:val="0"/>
          <w:numId w:val="22"/>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Process design, standardization, or quality management systems</w:t>
      </w:r>
    </w:p>
    <w:p w14:paraId="6D2FEE6F" w14:textId="77777777" w:rsidR="00447197" w:rsidRPr="00447197" w:rsidRDefault="00447197" w:rsidP="00CD5338">
      <w:pPr>
        <w:numPr>
          <w:ilvl w:val="0"/>
          <w:numId w:val="22"/>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Performance monitoring through KPIs, dashboards, audits, or reviews</w:t>
      </w:r>
    </w:p>
    <w:p w14:paraId="62DB056B" w14:textId="77777777" w:rsidR="00447197" w:rsidRPr="00447197" w:rsidRDefault="00447197" w:rsidP="00CD5338">
      <w:pPr>
        <w:numPr>
          <w:ilvl w:val="0"/>
          <w:numId w:val="22"/>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Continuous improvement practices such as Lean, Six Sigma, workflow redesign, or service/process optimization</w:t>
      </w:r>
    </w:p>
    <w:p w14:paraId="076BC5B2" w14:textId="77777777" w:rsidR="00447197" w:rsidRPr="00447197" w:rsidRDefault="00447197" w:rsidP="00CD5338">
      <w:pPr>
        <w:numPr>
          <w:ilvl w:val="0"/>
          <w:numId w:val="22"/>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Use of automation, digital tools, or operational technology</w:t>
      </w:r>
    </w:p>
    <w:p w14:paraId="4C8BFFC0" w14:textId="77777777" w:rsidR="00447197" w:rsidRPr="00447197" w:rsidRDefault="00447197" w:rsidP="00CD5338">
      <w:pPr>
        <w:numPr>
          <w:ilvl w:val="0"/>
          <w:numId w:val="22"/>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Supplier, partner, branch, plant, field, or service network coordination where relevant</w:t>
      </w:r>
    </w:p>
    <w:p w14:paraId="31DF4A88" w14:textId="77777777" w:rsidR="00447197" w:rsidRPr="00447197" w:rsidRDefault="00447197" w:rsidP="00CD5338">
      <w:pPr>
        <w:numPr>
          <w:ilvl w:val="0"/>
          <w:numId w:val="22"/>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Coverage, cycle times, service levels, utilization, or defect/error tracking where appropriate</w:t>
      </w:r>
    </w:p>
    <w:p w14:paraId="5E3B1ED1" w14:textId="14ADAC5E" w:rsidR="004D6D01" w:rsidRDefault="00447197" w:rsidP="004D6D01">
      <w:pPr>
        <w:spacing w:after="160" w:line="278" w:lineRule="auto"/>
        <w:rPr>
          <w:rFonts w:asciiTheme="minorHAnsi" w:eastAsiaTheme="minorHAnsi" w:hAnsiTheme="minorHAnsi" w:cstheme="minorBidi"/>
          <w:b/>
          <w:bCs/>
          <w:kern w:val="2"/>
          <w:lang w:val="en-GB"/>
          <w14:ligatures w14:val="standardContextual"/>
        </w:rPr>
      </w:pPr>
      <w:r w:rsidRPr="00447197">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4D6D01" w14:paraId="08E9661E" w14:textId="77777777" w:rsidTr="00525622">
        <w:trPr>
          <w:trHeight w:val="2399"/>
        </w:trPr>
        <w:tc>
          <w:tcPr>
            <w:tcW w:w="8982" w:type="dxa"/>
          </w:tcPr>
          <w:p w14:paraId="1DE8D969" w14:textId="77777777" w:rsidR="004D6D01" w:rsidRDefault="004D6D01" w:rsidP="00177901">
            <w:pPr>
              <w:spacing w:after="160" w:line="278" w:lineRule="auto"/>
              <w:rPr>
                <w:rFonts w:asciiTheme="minorHAnsi" w:eastAsiaTheme="minorHAnsi" w:hAnsiTheme="minorHAnsi" w:cstheme="minorBidi"/>
                <w:kern w:val="2"/>
                <w:lang w:val="en-GB"/>
                <w14:ligatures w14:val="standardContextual"/>
              </w:rPr>
            </w:pPr>
          </w:p>
        </w:tc>
      </w:tr>
    </w:tbl>
    <w:p w14:paraId="28B409CE" w14:textId="77777777" w:rsidR="004D6D01" w:rsidRPr="00447197" w:rsidRDefault="004D6D01" w:rsidP="004D6D01">
      <w:pPr>
        <w:spacing w:after="160" w:line="278" w:lineRule="auto"/>
        <w:rPr>
          <w:rFonts w:asciiTheme="minorHAnsi" w:eastAsiaTheme="minorHAnsi" w:hAnsiTheme="minorHAnsi" w:cstheme="minorBidi"/>
          <w:kern w:val="2"/>
          <w:lang w:val="en-GB"/>
          <w14:ligatures w14:val="standardContextual"/>
        </w:rPr>
      </w:pPr>
    </w:p>
    <w:p w14:paraId="319933F6" w14:textId="77777777" w:rsidR="00447197" w:rsidRPr="00447197" w:rsidRDefault="00447197" w:rsidP="00447197">
      <w:pPr>
        <w:spacing w:after="160" w:line="278" w:lineRule="auto"/>
        <w:rPr>
          <w:rFonts w:asciiTheme="minorHAnsi" w:eastAsiaTheme="minorHAnsi" w:hAnsiTheme="minorHAnsi" w:cstheme="minorBidi"/>
          <w:b/>
          <w:bCs/>
          <w:kern w:val="2"/>
          <w:lang w:val="en-GB"/>
          <w14:ligatures w14:val="standardContextual"/>
        </w:rPr>
      </w:pPr>
      <w:r w:rsidRPr="00447197">
        <w:rPr>
          <w:rFonts w:asciiTheme="minorHAnsi" w:eastAsiaTheme="minorHAnsi" w:hAnsiTheme="minorHAnsi" w:cstheme="minorBidi"/>
          <w:b/>
          <w:bCs/>
          <w:kern w:val="2"/>
          <w:lang w:val="en-GB"/>
          <w14:ligatures w14:val="standardContextual"/>
        </w:rPr>
        <w:t>3. Impact / Measurable Value</w:t>
      </w:r>
    </w:p>
    <w:p w14:paraId="5D6B2ACC"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What measurable improvements in operational performance have been achieved during the past 2–3 years? Please include key indicators where available.</w:t>
      </w:r>
    </w:p>
    <w:p w14:paraId="7355CA6B"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Suggested aspects may include:</w:t>
      </w:r>
    </w:p>
    <w:p w14:paraId="3D4363CE" w14:textId="77777777" w:rsidR="00447197" w:rsidRPr="00447197" w:rsidRDefault="00447197" w:rsidP="00CD5338">
      <w:pPr>
        <w:numPr>
          <w:ilvl w:val="0"/>
          <w:numId w:val="23"/>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Productivity gains or cost efficiency improvements</w:t>
      </w:r>
    </w:p>
    <w:p w14:paraId="5D58B644" w14:textId="77777777" w:rsidR="00447197" w:rsidRPr="00447197" w:rsidRDefault="00447197" w:rsidP="00CD5338">
      <w:pPr>
        <w:numPr>
          <w:ilvl w:val="0"/>
          <w:numId w:val="23"/>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Reduction in cycle time, turnaround time, waiting time, or service delays</w:t>
      </w:r>
    </w:p>
    <w:p w14:paraId="2F554624" w14:textId="77777777" w:rsidR="00447197" w:rsidRPr="00447197" w:rsidRDefault="00447197" w:rsidP="00CD5338">
      <w:pPr>
        <w:numPr>
          <w:ilvl w:val="0"/>
          <w:numId w:val="23"/>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Improvements in quality, defect rates, accuracy, reliability, or rework reduction</w:t>
      </w:r>
    </w:p>
    <w:p w14:paraId="75709B15" w14:textId="77777777" w:rsidR="00447197" w:rsidRPr="00447197" w:rsidRDefault="00447197" w:rsidP="00CD5338">
      <w:pPr>
        <w:numPr>
          <w:ilvl w:val="0"/>
          <w:numId w:val="23"/>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Better capacity utilization, throughput, or asset/service productivity</w:t>
      </w:r>
    </w:p>
    <w:p w14:paraId="7BFA63D2" w14:textId="77777777" w:rsidR="00447197" w:rsidRPr="00447197" w:rsidRDefault="00447197" w:rsidP="00CD5338">
      <w:pPr>
        <w:numPr>
          <w:ilvl w:val="0"/>
          <w:numId w:val="23"/>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Reduction in incidents, complaints, downtime, losses, or operational waste</w:t>
      </w:r>
    </w:p>
    <w:p w14:paraId="0DDE5CE4" w14:textId="77777777" w:rsidR="00525622" w:rsidRDefault="00525622" w:rsidP="004D6D01">
      <w:pPr>
        <w:spacing w:after="160" w:line="278" w:lineRule="auto"/>
        <w:rPr>
          <w:rFonts w:asciiTheme="minorHAnsi" w:eastAsiaTheme="minorHAnsi" w:hAnsiTheme="minorHAnsi" w:cstheme="minorBidi"/>
          <w:b/>
          <w:bCs/>
          <w:kern w:val="2"/>
          <w:lang w:val="en-GB"/>
          <w14:ligatures w14:val="standardContextual"/>
        </w:rPr>
      </w:pPr>
    </w:p>
    <w:p w14:paraId="06F243C6" w14:textId="77777777" w:rsidR="005918C9" w:rsidRDefault="005918C9" w:rsidP="004D6D01">
      <w:pPr>
        <w:spacing w:after="160" w:line="278" w:lineRule="auto"/>
        <w:rPr>
          <w:rFonts w:asciiTheme="minorHAnsi" w:eastAsiaTheme="minorHAnsi" w:hAnsiTheme="minorHAnsi" w:cstheme="minorBidi"/>
          <w:b/>
          <w:bCs/>
          <w:kern w:val="2"/>
          <w:lang w:val="en-GB"/>
          <w14:ligatures w14:val="standardContextual"/>
        </w:rPr>
      </w:pPr>
    </w:p>
    <w:p w14:paraId="05A4D559" w14:textId="77777777" w:rsidR="004D6D01" w:rsidRPr="00447197" w:rsidRDefault="00447197" w:rsidP="004D6D01">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4D6D01" w14:paraId="59561362" w14:textId="77777777" w:rsidTr="00177901">
        <w:trPr>
          <w:trHeight w:val="2825"/>
        </w:trPr>
        <w:tc>
          <w:tcPr>
            <w:tcW w:w="8982" w:type="dxa"/>
          </w:tcPr>
          <w:p w14:paraId="1F995B73" w14:textId="77777777" w:rsidR="004D6D01" w:rsidRDefault="004D6D01" w:rsidP="00177901">
            <w:pPr>
              <w:spacing w:after="160" w:line="278" w:lineRule="auto"/>
              <w:rPr>
                <w:rFonts w:asciiTheme="minorHAnsi" w:eastAsiaTheme="minorHAnsi" w:hAnsiTheme="minorHAnsi" w:cstheme="minorBidi"/>
                <w:kern w:val="2"/>
                <w:lang w:val="en-GB"/>
                <w14:ligatures w14:val="standardContextual"/>
              </w:rPr>
            </w:pPr>
          </w:p>
        </w:tc>
      </w:tr>
    </w:tbl>
    <w:p w14:paraId="10896B3E" w14:textId="6738B5D7" w:rsidR="00447197" w:rsidRPr="00447197" w:rsidRDefault="00447197" w:rsidP="004D6D01">
      <w:pPr>
        <w:spacing w:after="160" w:line="278" w:lineRule="auto"/>
        <w:rPr>
          <w:rFonts w:asciiTheme="minorHAnsi" w:eastAsiaTheme="minorHAnsi" w:hAnsiTheme="minorHAnsi" w:cstheme="minorBidi"/>
          <w:kern w:val="2"/>
          <w:lang w:val="en-GB"/>
          <w14:ligatures w14:val="standardContextual"/>
        </w:rPr>
      </w:pPr>
    </w:p>
    <w:p w14:paraId="02E3F26F" w14:textId="77777777" w:rsidR="00447197" w:rsidRPr="00447197" w:rsidRDefault="00447197" w:rsidP="00447197">
      <w:pPr>
        <w:spacing w:after="160" w:line="278" w:lineRule="auto"/>
        <w:rPr>
          <w:rFonts w:asciiTheme="minorHAnsi" w:eastAsiaTheme="minorHAnsi" w:hAnsiTheme="minorHAnsi" w:cstheme="minorBidi"/>
          <w:b/>
          <w:bCs/>
          <w:kern w:val="2"/>
          <w:lang w:val="en-GB"/>
          <w14:ligatures w14:val="standardContextual"/>
        </w:rPr>
      </w:pPr>
      <w:r w:rsidRPr="00447197">
        <w:rPr>
          <w:rFonts w:asciiTheme="minorHAnsi" w:eastAsiaTheme="minorHAnsi" w:hAnsiTheme="minorHAnsi" w:cstheme="minorBidi"/>
          <w:b/>
          <w:bCs/>
          <w:kern w:val="2"/>
          <w:lang w:val="en-GB"/>
          <w14:ligatures w14:val="standardContextual"/>
        </w:rPr>
        <w:t>4. Sustainability / Future Readiness</w:t>
      </w:r>
    </w:p>
    <w:p w14:paraId="7DD835AE"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How is the organization strengthening its operational capabilities to meet future growth, disruption, and performance demands over the next 3–5 years?</w:t>
      </w:r>
    </w:p>
    <w:p w14:paraId="6A905E9B" w14:textId="77777777" w:rsidR="00447197" w:rsidRPr="00447197" w:rsidRDefault="00447197" w:rsidP="00447197">
      <w:p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b/>
          <w:bCs/>
          <w:kern w:val="2"/>
          <w:lang w:val="en-GB"/>
          <w14:ligatures w14:val="standardContextual"/>
        </w:rPr>
        <w:t>Suggested aspects may include:</w:t>
      </w:r>
    </w:p>
    <w:p w14:paraId="3F8A3D98" w14:textId="77777777" w:rsidR="00447197" w:rsidRPr="00447197" w:rsidRDefault="00447197" w:rsidP="00CD5338">
      <w:pPr>
        <w:numPr>
          <w:ilvl w:val="0"/>
          <w:numId w:val="24"/>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Investments in automation, digitization, analytics, or process innovation</w:t>
      </w:r>
    </w:p>
    <w:p w14:paraId="3569CF87" w14:textId="77777777" w:rsidR="00447197" w:rsidRPr="00447197" w:rsidRDefault="00447197" w:rsidP="00CD5338">
      <w:pPr>
        <w:numPr>
          <w:ilvl w:val="0"/>
          <w:numId w:val="24"/>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Supply chain, service network, or operating model resilience</w:t>
      </w:r>
    </w:p>
    <w:p w14:paraId="374B49AE" w14:textId="77777777" w:rsidR="00447197" w:rsidRPr="00447197" w:rsidRDefault="00447197" w:rsidP="00CD5338">
      <w:pPr>
        <w:numPr>
          <w:ilvl w:val="0"/>
          <w:numId w:val="24"/>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Capacity expansion, flexibility, or scalability planning</w:t>
      </w:r>
    </w:p>
    <w:p w14:paraId="5E5677AB" w14:textId="77777777" w:rsidR="00447197" w:rsidRPr="00447197" w:rsidRDefault="00447197" w:rsidP="00CD5338">
      <w:pPr>
        <w:numPr>
          <w:ilvl w:val="0"/>
          <w:numId w:val="24"/>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Operational risk preparedness, continuity, or resilience measures</w:t>
      </w:r>
    </w:p>
    <w:p w14:paraId="3639C4B2" w14:textId="77777777" w:rsidR="00447197" w:rsidRPr="00447197" w:rsidRDefault="00447197" w:rsidP="00CD5338">
      <w:pPr>
        <w:numPr>
          <w:ilvl w:val="0"/>
          <w:numId w:val="24"/>
        </w:numPr>
        <w:spacing w:after="160" w:line="278" w:lineRule="auto"/>
        <w:rPr>
          <w:rFonts w:asciiTheme="minorHAnsi" w:eastAsiaTheme="minorHAnsi" w:hAnsiTheme="minorHAnsi" w:cstheme="minorBidi"/>
          <w:kern w:val="2"/>
          <w:lang w:val="en-GB"/>
          <w14:ligatures w14:val="standardContextual"/>
        </w:rPr>
      </w:pPr>
      <w:r w:rsidRPr="00447197">
        <w:rPr>
          <w:rFonts w:asciiTheme="minorHAnsi" w:eastAsiaTheme="minorHAnsi" w:hAnsiTheme="minorHAnsi" w:cstheme="minorBidi"/>
          <w:kern w:val="2"/>
          <w:lang w:val="en-GB"/>
          <w14:ligatures w14:val="standardContextual"/>
        </w:rPr>
        <w:t>Future priorities, timelines, or capability gaps being addressed</w:t>
      </w:r>
    </w:p>
    <w:p w14:paraId="0121540E" w14:textId="77777777" w:rsidR="004D6D01" w:rsidRDefault="00447197" w:rsidP="004D6D01">
      <w:pPr>
        <w:spacing w:after="160" w:line="278" w:lineRule="auto"/>
      </w:pPr>
      <w:r w:rsidRPr="00447197">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30"/>
      </w:tblGrid>
      <w:tr w:rsidR="004D6D01" w14:paraId="4A83C6CC" w14:textId="77777777" w:rsidTr="00FB5092">
        <w:trPr>
          <w:trHeight w:val="4382"/>
        </w:trPr>
        <w:tc>
          <w:tcPr>
            <w:tcW w:w="8930" w:type="dxa"/>
          </w:tcPr>
          <w:p w14:paraId="76A246D1" w14:textId="77777777" w:rsidR="004D6D01" w:rsidRDefault="004D6D01" w:rsidP="00177901">
            <w:pPr>
              <w:spacing w:after="160" w:line="278" w:lineRule="auto"/>
              <w:rPr>
                <w:rFonts w:asciiTheme="minorHAnsi" w:eastAsiaTheme="minorHAnsi" w:hAnsiTheme="minorHAnsi" w:cstheme="minorBidi"/>
                <w:kern w:val="2"/>
                <w:lang w:val="en-GB"/>
                <w14:ligatures w14:val="standardContextual"/>
              </w:rPr>
            </w:pPr>
          </w:p>
        </w:tc>
      </w:tr>
    </w:tbl>
    <w:p w14:paraId="6094179F" w14:textId="681ED013" w:rsidR="00D511BC" w:rsidRDefault="00D511BC" w:rsidP="004D6D01">
      <w:pPr>
        <w:spacing w:after="160" w:line="278" w:lineRule="auto"/>
      </w:pPr>
    </w:p>
    <w:p w14:paraId="4DB3968B" w14:textId="77777777" w:rsidR="00D511BC" w:rsidRDefault="00D511BC" w:rsidP="00D511BC"/>
    <w:p w14:paraId="12470EEB" w14:textId="57789F9A" w:rsidR="00E937B6" w:rsidRPr="00E937B6" w:rsidRDefault="00855452" w:rsidP="00E937B6">
      <w:pPr>
        <w:shd w:val="clear" w:color="auto" w:fill="000000" w:themeFill="text1"/>
        <w:spacing w:after="160" w:line="278" w:lineRule="auto"/>
        <w:rPr>
          <w:rFonts w:asciiTheme="minorHAnsi" w:eastAsiaTheme="minorHAnsi" w:hAnsiTheme="minorHAnsi" w:cstheme="minorBidi"/>
          <w:b/>
          <w:bCs/>
          <w:kern w:val="2"/>
          <w:sz w:val="44"/>
          <w:szCs w:val="44"/>
          <w:lang w:val="en-GB"/>
          <w14:ligatures w14:val="standardContextual"/>
        </w:rPr>
      </w:pPr>
      <w:r>
        <w:rPr>
          <w:rFonts w:asciiTheme="minorHAnsi" w:eastAsiaTheme="minorHAnsi" w:hAnsiTheme="minorHAnsi" w:cstheme="minorBidi"/>
          <w:b/>
          <w:bCs/>
          <w:kern w:val="2"/>
          <w:sz w:val="44"/>
          <w:szCs w:val="44"/>
          <w:lang w:val="en-GB"/>
          <w14:ligatures w14:val="standardContextual"/>
        </w:rPr>
        <w:t>Part</w:t>
      </w:r>
      <w:r w:rsidR="00E937B6" w:rsidRPr="00E937B6">
        <w:rPr>
          <w:rFonts w:asciiTheme="minorHAnsi" w:eastAsiaTheme="minorHAnsi" w:hAnsiTheme="minorHAnsi" w:cstheme="minorBidi"/>
          <w:b/>
          <w:bCs/>
          <w:kern w:val="2"/>
          <w:sz w:val="44"/>
          <w:szCs w:val="44"/>
          <w:lang w:val="en-GB"/>
          <w14:ligatures w14:val="standardContextual"/>
        </w:rPr>
        <w:t xml:space="preserve"> 7: Social Responsibility &amp; Sustainability (8%)</w:t>
      </w:r>
    </w:p>
    <w:p w14:paraId="4B14057E" w14:textId="2BC9368E"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Purpose:</w:t>
      </w:r>
      <w:r w:rsidRPr="00E937B6">
        <w:rPr>
          <w:rFonts w:asciiTheme="minorHAnsi" w:eastAsiaTheme="minorHAnsi" w:hAnsiTheme="minorHAnsi" w:cstheme="minorBidi"/>
          <w:kern w:val="2"/>
          <w:lang w:val="en-GB"/>
          <w14:ligatures w14:val="standardContextual"/>
        </w:rPr>
        <w:br/>
        <w:t>This section evaluates how the organization fulfils its responsibilities toward society, the environment, employees, and other stakeholders, and how these commitments are translated into measurable outcomes and long-term sustainability.</w:t>
      </w:r>
    </w:p>
    <w:p w14:paraId="5A238E7C"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Guidance for Respondents:</w:t>
      </w:r>
      <w:r w:rsidRPr="00E937B6">
        <w:rPr>
          <w:rFonts w:asciiTheme="minorHAnsi" w:eastAsiaTheme="minorHAnsi" w:hAnsiTheme="minorHAnsi" w:cstheme="minorBidi"/>
          <w:kern w:val="2"/>
          <w:lang w:val="en-GB"/>
          <w14:ligatures w14:val="standardContextual"/>
        </w:rPr>
        <w:br/>
        <w:t xml:space="preserve">Please limit responses to approximately </w:t>
      </w:r>
      <w:r w:rsidRPr="00E937B6">
        <w:rPr>
          <w:rFonts w:asciiTheme="minorHAnsi" w:eastAsiaTheme="minorHAnsi" w:hAnsiTheme="minorHAnsi" w:cstheme="minorBidi"/>
          <w:b/>
          <w:bCs/>
          <w:kern w:val="2"/>
          <w:lang w:val="en-GB"/>
          <w14:ligatures w14:val="standardContextual"/>
        </w:rPr>
        <w:t>5–7 lines per question</w:t>
      </w:r>
      <w:r w:rsidRPr="00E937B6">
        <w:rPr>
          <w:rFonts w:asciiTheme="minorHAnsi" w:eastAsiaTheme="minorHAnsi" w:hAnsiTheme="minorHAnsi" w:cstheme="minorBidi"/>
          <w:kern w:val="2"/>
          <w:lang w:val="en-GB"/>
          <w14:ligatures w14:val="standardContextual"/>
        </w:rPr>
        <w:t>.</w:t>
      </w:r>
      <w:r w:rsidRPr="00E937B6">
        <w:rPr>
          <w:rFonts w:asciiTheme="minorHAnsi" w:eastAsiaTheme="minorHAnsi" w:hAnsiTheme="minorHAnsi" w:cstheme="minorBidi"/>
          <w:kern w:val="2"/>
          <w:lang w:val="en-GB"/>
          <w14:ligatures w14:val="standardContextual"/>
        </w:rPr>
        <w:br/>
        <w:t xml:space="preserve">Where relevant, responses may include </w:t>
      </w:r>
      <w:r w:rsidRPr="00E937B6">
        <w:rPr>
          <w:rFonts w:asciiTheme="minorHAnsi" w:eastAsiaTheme="minorHAnsi" w:hAnsiTheme="minorHAnsi" w:cstheme="minorBidi"/>
          <w:b/>
          <w:bCs/>
          <w:kern w:val="2"/>
          <w:lang w:val="en-GB"/>
          <w14:ligatures w14:val="standardContextual"/>
        </w:rPr>
        <w:t>both qualitative practices and quantitative indicators</w:t>
      </w:r>
      <w:r w:rsidRPr="00E937B6">
        <w:rPr>
          <w:rFonts w:asciiTheme="minorHAnsi" w:eastAsiaTheme="minorHAnsi" w:hAnsiTheme="minorHAnsi" w:cstheme="minorBidi"/>
          <w:kern w:val="2"/>
          <w:lang w:val="en-GB"/>
          <w14:ligatures w14:val="standardContextual"/>
        </w:rPr>
        <w:t xml:space="preserve"> from the past </w:t>
      </w:r>
      <w:r w:rsidRPr="00E937B6">
        <w:rPr>
          <w:rFonts w:asciiTheme="minorHAnsi" w:eastAsiaTheme="minorHAnsi" w:hAnsiTheme="minorHAnsi" w:cstheme="minorBidi"/>
          <w:b/>
          <w:bCs/>
          <w:kern w:val="2"/>
          <w:lang w:val="en-GB"/>
          <w14:ligatures w14:val="standardContextual"/>
        </w:rPr>
        <w:t>2–3 years</w:t>
      </w:r>
      <w:r w:rsidRPr="00E937B6">
        <w:rPr>
          <w:rFonts w:asciiTheme="minorHAnsi" w:eastAsiaTheme="minorHAnsi" w:hAnsiTheme="minorHAnsi" w:cstheme="minorBidi"/>
          <w:kern w:val="2"/>
          <w:lang w:val="en-GB"/>
          <w14:ligatures w14:val="standardContextual"/>
        </w:rPr>
        <w:t>.</w:t>
      </w:r>
      <w:r w:rsidRPr="00E937B6">
        <w:rPr>
          <w:rFonts w:asciiTheme="minorHAnsi" w:eastAsiaTheme="minorHAnsi" w:hAnsiTheme="minorHAnsi" w:cstheme="minorBidi"/>
          <w:kern w:val="2"/>
          <w:lang w:val="en-GB"/>
          <w14:ligatures w14:val="standardContextual"/>
        </w:rPr>
        <w:br/>
        <w:t>Supporting evidence may be requested during the evaluation interview.</w:t>
      </w:r>
    </w:p>
    <w:p w14:paraId="211E117A" w14:textId="77777777" w:rsidR="00E937B6" w:rsidRPr="00E937B6" w:rsidRDefault="00803EE2" w:rsidP="00E937B6">
      <w:pPr>
        <w:spacing w:after="160" w:line="278" w:lineRule="auto"/>
        <w:rPr>
          <w:rFonts w:asciiTheme="minorHAnsi" w:eastAsiaTheme="minorHAnsi" w:hAnsiTheme="minorHAnsi" w:cstheme="minorBidi"/>
          <w:kern w:val="2"/>
          <w:lang w:val="en-GB"/>
          <w14:ligatures w14:val="standardContextual"/>
        </w:rPr>
      </w:pPr>
      <w:r>
        <w:rPr>
          <w:rFonts w:asciiTheme="minorHAnsi" w:eastAsiaTheme="minorHAnsi" w:hAnsiTheme="minorHAnsi" w:cstheme="minorBidi"/>
          <w:kern w:val="2"/>
          <w:lang w:val="en-GB"/>
          <w14:ligatures w14:val="standardContextual"/>
        </w:rPr>
        <w:pict w14:anchorId="299AFF6A">
          <v:rect id="_x0000_i1031" style="width:0;height:1.5pt" o:hralign="center" o:hrstd="t" o:hr="t" fillcolor="#a0a0a0" stroked="f"/>
        </w:pict>
      </w:r>
    </w:p>
    <w:p w14:paraId="1991346A"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1. Strategic</w:t>
      </w:r>
    </w:p>
    <w:p w14:paraId="729477BC"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Describe the organization’s philosophy and strategic approach toward social responsibility and sustainability, and how it aligns with business purpose and stakeholder expectations.</w:t>
      </w:r>
    </w:p>
    <w:p w14:paraId="44C24E19"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6D3AF703" w14:textId="77777777" w:rsidR="00E937B6" w:rsidRPr="00E937B6" w:rsidRDefault="00E937B6" w:rsidP="00CD5338">
      <w:pPr>
        <w:pStyle w:val="NoSpacing"/>
        <w:numPr>
          <w:ilvl w:val="0"/>
          <w:numId w:val="25"/>
        </w:numPr>
        <w:rPr>
          <w:rFonts w:eastAsiaTheme="minorHAnsi"/>
          <w:lang w:val="en-GB"/>
        </w:rPr>
      </w:pPr>
      <w:r w:rsidRPr="00E937B6">
        <w:rPr>
          <w:rFonts w:eastAsiaTheme="minorHAnsi"/>
          <w:lang w:val="en-GB"/>
        </w:rPr>
        <w:t>Overall approach to CSR, ESG, sustainability, or stakeholder responsibility</w:t>
      </w:r>
    </w:p>
    <w:p w14:paraId="0A231771" w14:textId="77777777" w:rsidR="00E937B6" w:rsidRPr="00E937B6" w:rsidRDefault="00E937B6" w:rsidP="00CD5338">
      <w:pPr>
        <w:pStyle w:val="NoSpacing"/>
        <w:numPr>
          <w:ilvl w:val="0"/>
          <w:numId w:val="25"/>
        </w:numPr>
        <w:rPr>
          <w:rFonts w:eastAsiaTheme="minorHAnsi"/>
          <w:lang w:val="en-GB"/>
        </w:rPr>
      </w:pPr>
      <w:r w:rsidRPr="00E937B6">
        <w:rPr>
          <w:rFonts w:eastAsiaTheme="minorHAnsi"/>
          <w:lang w:val="en-GB"/>
        </w:rPr>
        <w:t>Alignment of social responsibility with corporate values, strategy, or core business</w:t>
      </w:r>
    </w:p>
    <w:p w14:paraId="7F470C82" w14:textId="77777777" w:rsidR="00E937B6" w:rsidRPr="00E937B6" w:rsidRDefault="00E937B6" w:rsidP="00CD5338">
      <w:pPr>
        <w:pStyle w:val="NoSpacing"/>
        <w:numPr>
          <w:ilvl w:val="0"/>
          <w:numId w:val="25"/>
        </w:numPr>
        <w:rPr>
          <w:rFonts w:eastAsiaTheme="minorHAnsi"/>
          <w:lang w:val="en-GB"/>
        </w:rPr>
      </w:pPr>
      <w:r w:rsidRPr="00E937B6">
        <w:rPr>
          <w:rFonts w:eastAsiaTheme="minorHAnsi"/>
          <w:lang w:val="en-GB"/>
        </w:rPr>
        <w:t>Role of leadership or Board in overseeing sustainability priorities</w:t>
      </w:r>
    </w:p>
    <w:p w14:paraId="63B7DBD9" w14:textId="77777777" w:rsidR="00E937B6" w:rsidRPr="00E937B6" w:rsidRDefault="00E937B6" w:rsidP="00CD5338">
      <w:pPr>
        <w:pStyle w:val="NoSpacing"/>
        <w:numPr>
          <w:ilvl w:val="0"/>
          <w:numId w:val="25"/>
        </w:numPr>
        <w:rPr>
          <w:rFonts w:eastAsiaTheme="minorHAnsi"/>
          <w:lang w:val="en-GB"/>
        </w:rPr>
      </w:pPr>
      <w:r w:rsidRPr="00E937B6">
        <w:rPr>
          <w:rFonts w:eastAsiaTheme="minorHAnsi"/>
          <w:lang w:val="en-GB"/>
        </w:rPr>
        <w:t>Key stakeholder groups considered in planning</w:t>
      </w:r>
    </w:p>
    <w:p w14:paraId="1F7A0128" w14:textId="77777777" w:rsidR="00E937B6" w:rsidRPr="00E937B6" w:rsidRDefault="00E937B6" w:rsidP="00CD5338">
      <w:pPr>
        <w:pStyle w:val="NoSpacing"/>
        <w:numPr>
          <w:ilvl w:val="0"/>
          <w:numId w:val="25"/>
        </w:numPr>
        <w:rPr>
          <w:rFonts w:eastAsiaTheme="minorHAnsi"/>
          <w:lang w:val="en-GB"/>
        </w:rPr>
      </w:pPr>
      <w:r w:rsidRPr="00E937B6">
        <w:rPr>
          <w:rFonts w:eastAsiaTheme="minorHAnsi"/>
          <w:lang w:val="en-GB"/>
        </w:rPr>
        <w:t>Long-term priorities such as community impact, environmental stewardship, inclusion, safety, or ethical business conduct</w:t>
      </w:r>
    </w:p>
    <w:p w14:paraId="1F3BEC83" w14:textId="77777777" w:rsidR="00E937B6" w:rsidRDefault="00E937B6" w:rsidP="00E937B6">
      <w:pPr>
        <w:spacing w:after="160" w:line="278" w:lineRule="auto"/>
        <w:rPr>
          <w:rFonts w:asciiTheme="minorHAnsi" w:eastAsiaTheme="minorHAnsi" w:hAnsiTheme="minorHAnsi" w:cstheme="minorBidi"/>
          <w:b/>
          <w:bCs/>
          <w:kern w:val="2"/>
          <w:lang w:val="en-GB"/>
          <w14:ligatures w14:val="standardContextual"/>
        </w:rPr>
      </w:pPr>
    </w:p>
    <w:p w14:paraId="2859DEC5" w14:textId="77777777" w:rsidR="00FB5092" w:rsidRPr="00E937B6" w:rsidRDefault="00E937B6" w:rsidP="00FB5092">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FB5092" w14:paraId="690846E1" w14:textId="77777777" w:rsidTr="00177901">
        <w:trPr>
          <w:trHeight w:val="2825"/>
        </w:trPr>
        <w:tc>
          <w:tcPr>
            <w:tcW w:w="8982" w:type="dxa"/>
          </w:tcPr>
          <w:p w14:paraId="1AC3EA82" w14:textId="77777777" w:rsidR="00FB5092" w:rsidRDefault="00FB5092" w:rsidP="00177901">
            <w:pPr>
              <w:spacing w:after="160" w:line="278" w:lineRule="auto"/>
              <w:rPr>
                <w:rFonts w:asciiTheme="minorHAnsi" w:eastAsiaTheme="minorHAnsi" w:hAnsiTheme="minorHAnsi" w:cstheme="minorBidi"/>
                <w:kern w:val="2"/>
                <w:lang w:val="en-GB"/>
                <w14:ligatures w14:val="standardContextual"/>
              </w:rPr>
            </w:pPr>
          </w:p>
        </w:tc>
      </w:tr>
    </w:tbl>
    <w:p w14:paraId="2D346086" w14:textId="602FE465" w:rsidR="00E937B6" w:rsidRPr="00E937B6" w:rsidRDefault="00E937B6" w:rsidP="00FB5092">
      <w:pPr>
        <w:spacing w:after="160" w:line="278" w:lineRule="auto"/>
        <w:rPr>
          <w:rFonts w:asciiTheme="minorHAnsi" w:eastAsiaTheme="minorHAnsi" w:hAnsiTheme="minorHAnsi" w:cstheme="minorBidi"/>
          <w:kern w:val="2"/>
          <w:lang w:val="en-GB"/>
          <w14:ligatures w14:val="standardContextual"/>
        </w:rPr>
      </w:pPr>
    </w:p>
    <w:p w14:paraId="1A02275C" w14:textId="77777777" w:rsidR="00E937B6" w:rsidRDefault="00E937B6" w:rsidP="00E937B6">
      <w:pPr>
        <w:spacing w:after="160" w:line="278" w:lineRule="auto"/>
        <w:rPr>
          <w:rFonts w:asciiTheme="minorHAnsi" w:eastAsiaTheme="minorHAnsi" w:hAnsiTheme="minorHAnsi" w:cstheme="minorBidi"/>
          <w:b/>
          <w:bCs/>
          <w:kern w:val="2"/>
          <w:lang w:val="en-GB"/>
          <w14:ligatures w14:val="standardContextual"/>
        </w:rPr>
      </w:pPr>
    </w:p>
    <w:p w14:paraId="0C11E044" w14:textId="77777777" w:rsidR="00525622" w:rsidRDefault="00525622" w:rsidP="00E937B6">
      <w:pPr>
        <w:spacing w:after="160" w:line="278" w:lineRule="auto"/>
        <w:rPr>
          <w:rFonts w:asciiTheme="minorHAnsi" w:eastAsiaTheme="minorHAnsi" w:hAnsiTheme="minorHAnsi" w:cstheme="minorBidi"/>
          <w:b/>
          <w:bCs/>
          <w:kern w:val="2"/>
          <w:lang w:val="en-GB"/>
          <w14:ligatures w14:val="standardContextual"/>
        </w:rPr>
      </w:pPr>
    </w:p>
    <w:p w14:paraId="4D67C108" w14:textId="58ED1316"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2. Operational</w:t>
      </w:r>
    </w:p>
    <w:p w14:paraId="20652D45"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How are social responsibility and sustainability commitments implemented across the organization’s operations, policies, and stakeholder relationships?</w:t>
      </w:r>
    </w:p>
    <w:p w14:paraId="64866FFA"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1482C7B4" w14:textId="77777777" w:rsidR="00E937B6" w:rsidRPr="00E937B6" w:rsidRDefault="00E937B6" w:rsidP="00CD5338">
      <w:pPr>
        <w:pStyle w:val="NoSpacing"/>
        <w:numPr>
          <w:ilvl w:val="0"/>
          <w:numId w:val="26"/>
        </w:numPr>
        <w:rPr>
          <w:rFonts w:eastAsiaTheme="minorHAnsi"/>
          <w:lang w:val="en-GB"/>
        </w:rPr>
      </w:pPr>
      <w:r w:rsidRPr="00E937B6">
        <w:rPr>
          <w:rFonts w:eastAsiaTheme="minorHAnsi"/>
          <w:lang w:val="en-GB"/>
        </w:rPr>
        <w:t>Community engagement, education, health, inclusion, or development initiatives</w:t>
      </w:r>
    </w:p>
    <w:p w14:paraId="7833FDDC" w14:textId="77777777" w:rsidR="00E937B6" w:rsidRPr="00E937B6" w:rsidRDefault="00E937B6" w:rsidP="00CD5338">
      <w:pPr>
        <w:pStyle w:val="NoSpacing"/>
        <w:numPr>
          <w:ilvl w:val="0"/>
          <w:numId w:val="26"/>
        </w:numPr>
        <w:rPr>
          <w:rFonts w:eastAsiaTheme="minorHAnsi"/>
          <w:lang w:val="en-GB"/>
        </w:rPr>
      </w:pPr>
      <w:r w:rsidRPr="00E937B6">
        <w:rPr>
          <w:rFonts w:eastAsiaTheme="minorHAnsi"/>
          <w:lang w:val="en-GB"/>
        </w:rPr>
        <w:t>Environmental management practices such as energy, waste, emissions, water, or resource use</w:t>
      </w:r>
    </w:p>
    <w:p w14:paraId="7D9EC6F9" w14:textId="77777777" w:rsidR="00E937B6" w:rsidRPr="00E937B6" w:rsidRDefault="00E937B6" w:rsidP="00CD5338">
      <w:pPr>
        <w:pStyle w:val="NoSpacing"/>
        <w:numPr>
          <w:ilvl w:val="0"/>
          <w:numId w:val="26"/>
        </w:numPr>
        <w:rPr>
          <w:rFonts w:eastAsiaTheme="minorHAnsi"/>
          <w:lang w:val="en-GB"/>
        </w:rPr>
      </w:pPr>
      <w:r w:rsidRPr="00E937B6">
        <w:rPr>
          <w:rFonts w:eastAsiaTheme="minorHAnsi"/>
          <w:lang w:val="en-GB"/>
        </w:rPr>
        <w:t>Workplace health, safety, well-being, or diversity initiatives</w:t>
      </w:r>
    </w:p>
    <w:p w14:paraId="4F442795" w14:textId="77777777" w:rsidR="00E937B6" w:rsidRPr="00E937B6" w:rsidRDefault="00E937B6" w:rsidP="00CD5338">
      <w:pPr>
        <w:pStyle w:val="NoSpacing"/>
        <w:numPr>
          <w:ilvl w:val="0"/>
          <w:numId w:val="26"/>
        </w:numPr>
        <w:rPr>
          <w:rFonts w:eastAsiaTheme="minorHAnsi"/>
          <w:lang w:val="en-GB"/>
        </w:rPr>
      </w:pPr>
      <w:r w:rsidRPr="00E937B6">
        <w:rPr>
          <w:rFonts w:eastAsiaTheme="minorHAnsi"/>
          <w:lang w:val="en-GB"/>
        </w:rPr>
        <w:t>Responsible sourcing, supplier standards, or ethical business practices</w:t>
      </w:r>
    </w:p>
    <w:p w14:paraId="04AF52FA" w14:textId="77777777" w:rsidR="00E937B6" w:rsidRPr="00E937B6" w:rsidRDefault="00E937B6" w:rsidP="00CD5338">
      <w:pPr>
        <w:pStyle w:val="NoSpacing"/>
        <w:numPr>
          <w:ilvl w:val="0"/>
          <w:numId w:val="26"/>
        </w:numPr>
        <w:rPr>
          <w:rFonts w:eastAsiaTheme="minorHAnsi"/>
          <w:lang w:val="en-GB"/>
        </w:rPr>
      </w:pPr>
      <w:r w:rsidRPr="00E937B6">
        <w:rPr>
          <w:rFonts w:eastAsiaTheme="minorHAnsi"/>
          <w:lang w:val="en-GB"/>
        </w:rPr>
        <w:t>Employee participation or volunteerism where relevant</w:t>
      </w:r>
    </w:p>
    <w:p w14:paraId="550EFE1C" w14:textId="77777777" w:rsidR="00E937B6" w:rsidRPr="00E937B6" w:rsidRDefault="00E937B6" w:rsidP="00CD5338">
      <w:pPr>
        <w:pStyle w:val="NoSpacing"/>
        <w:numPr>
          <w:ilvl w:val="0"/>
          <w:numId w:val="26"/>
        </w:numPr>
        <w:rPr>
          <w:rFonts w:eastAsiaTheme="minorHAnsi"/>
          <w:lang w:val="en-GB"/>
        </w:rPr>
      </w:pPr>
      <w:r w:rsidRPr="00E937B6">
        <w:rPr>
          <w:rFonts w:eastAsiaTheme="minorHAnsi"/>
          <w:lang w:val="en-GB"/>
        </w:rPr>
        <w:t>Scope, coverage, participation rates, or operational compliance indicators where appropriate</w:t>
      </w:r>
    </w:p>
    <w:p w14:paraId="2DFB8B36" w14:textId="77777777" w:rsidR="00FB5092" w:rsidRPr="00E937B6" w:rsidRDefault="00E937B6" w:rsidP="00FB5092">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FB5092" w14:paraId="109101D8" w14:textId="77777777" w:rsidTr="00177901">
        <w:trPr>
          <w:trHeight w:val="2825"/>
        </w:trPr>
        <w:tc>
          <w:tcPr>
            <w:tcW w:w="8982" w:type="dxa"/>
          </w:tcPr>
          <w:p w14:paraId="261862BF" w14:textId="77777777" w:rsidR="00FB5092" w:rsidRDefault="00FB5092" w:rsidP="00177901">
            <w:pPr>
              <w:spacing w:after="160" w:line="278" w:lineRule="auto"/>
              <w:rPr>
                <w:rFonts w:asciiTheme="minorHAnsi" w:eastAsiaTheme="minorHAnsi" w:hAnsiTheme="minorHAnsi" w:cstheme="minorBidi"/>
                <w:kern w:val="2"/>
                <w:lang w:val="en-GB"/>
                <w14:ligatures w14:val="standardContextual"/>
              </w:rPr>
            </w:pPr>
          </w:p>
        </w:tc>
      </w:tr>
    </w:tbl>
    <w:p w14:paraId="2C932891" w14:textId="34EE1DD7" w:rsidR="00E937B6" w:rsidRPr="00E937B6" w:rsidRDefault="00E937B6" w:rsidP="00FB5092">
      <w:pPr>
        <w:spacing w:after="160" w:line="278" w:lineRule="auto"/>
        <w:rPr>
          <w:rFonts w:asciiTheme="minorHAnsi" w:eastAsiaTheme="minorHAnsi" w:hAnsiTheme="minorHAnsi" w:cstheme="minorBidi"/>
          <w:kern w:val="2"/>
          <w:lang w:val="en-GB"/>
          <w14:ligatures w14:val="standardContextual"/>
        </w:rPr>
      </w:pPr>
    </w:p>
    <w:p w14:paraId="24881FBD"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3. Impact / Measurable Value</w:t>
      </w:r>
    </w:p>
    <w:p w14:paraId="15366011"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What measurable outcomes have been achieved through the organization’s social responsibility and sustainability efforts during the past 2–3 years? Please include key indicators where available.</w:t>
      </w:r>
    </w:p>
    <w:p w14:paraId="62102DD0"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21BA62E6" w14:textId="77777777" w:rsidR="00E937B6" w:rsidRPr="00E937B6" w:rsidRDefault="00E937B6" w:rsidP="00CD5338">
      <w:pPr>
        <w:pStyle w:val="NoSpacing"/>
        <w:numPr>
          <w:ilvl w:val="0"/>
          <w:numId w:val="27"/>
        </w:numPr>
        <w:rPr>
          <w:rFonts w:eastAsiaTheme="minorHAnsi"/>
          <w:lang w:val="en-GB"/>
        </w:rPr>
      </w:pPr>
      <w:r w:rsidRPr="00E937B6">
        <w:rPr>
          <w:rFonts w:eastAsiaTheme="minorHAnsi"/>
          <w:lang w:val="en-GB"/>
        </w:rPr>
        <w:t>Reduction in waste, emissions, energy use, water use, or environmental incidents</w:t>
      </w:r>
    </w:p>
    <w:p w14:paraId="0670DF56" w14:textId="77777777" w:rsidR="00E937B6" w:rsidRPr="00E937B6" w:rsidRDefault="00E937B6" w:rsidP="00CD5338">
      <w:pPr>
        <w:pStyle w:val="NoSpacing"/>
        <w:numPr>
          <w:ilvl w:val="0"/>
          <w:numId w:val="27"/>
        </w:numPr>
        <w:rPr>
          <w:rFonts w:eastAsiaTheme="minorHAnsi"/>
          <w:lang w:val="en-GB"/>
        </w:rPr>
      </w:pPr>
      <w:r w:rsidRPr="00E937B6">
        <w:rPr>
          <w:rFonts w:eastAsiaTheme="minorHAnsi"/>
          <w:lang w:val="en-GB"/>
        </w:rPr>
        <w:t>Community impact indicators such as beneficiaries reached, programs delivered, or outcomes achieved</w:t>
      </w:r>
    </w:p>
    <w:p w14:paraId="33348830" w14:textId="77777777" w:rsidR="00E937B6" w:rsidRPr="00E937B6" w:rsidRDefault="00E937B6" w:rsidP="00CD5338">
      <w:pPr>
        <w:pStyle w:val="NoSpacing"/>
        <w:numPr>
          <w:ilvl w:val="0"/>
          <w:numId w:val="27"/>
        </w:numPr>
        <w:rPr>
          <w:rFonts w:eastAsiaTheme="minorHAnsi"/>
          <w:lang w:val="en-GB"/>
        </w:rPr>
      </w:pPr>
      <w:r w:rsidRPr="00E937B6">
        <w:rPr>
          <w:rFonts w:eastAsiaTheme="minorHAnsi"/>
          <w:lang w:val="en-GB"/>
        </w:rPr>
        <w:t>Improvements in workplace safety, well-being, diversity, or inclusion measures</w:t>
      </w:r>
    </w:p>
    <w:p w14:paraId="015957C8" w14:textId="77777777" w:rsidR="00E937B6" w:rsidRPr="00E937B6" w:rsidRDefault="00E937B6" w:rsidP="00CD5338">
      <w:pPr>
        <w:pStyle w:val="NoSpacing"/>
        <w:numPr>
          <w:ilvl w:val="0"/>
          <w:numId w:val="27"/>
        </w:numPr>
        <w:rPr>
          <w:rFonts w:eastAsiaTheme="minorHAnsi"/>
          <w:lang w:val="en-GB"/>
        </w:rPr>
      </w:pPr>
      <w:r w:rsidRPr="00E937B6">
        <w:rPr>
          <w:rFonts w:eastAsiaTheme="minorHAnsi"/>
          <w:lang w:val="en-GB"/>
        </w:rPr>
        <w:t>Certifications, compliance outcomes, or external recognition related to sustainability practices</w:t>
      </w:r>
    </w:p>
    <w:p w14:paraId="5B894BED" w14:textId="77777777" w:rsidR="00E937B6" w:rsidRPr="00E937B6" w:rsidRDefault="00E937B6" w:rsidP="00CD5338">
      <w:pPr>
        <w:pStyle w:val="NoSpacing"/>
        <w:numPr>
          <w:ilvl w:val="0"/>
          <w:numId w:val="27"/>
        </w:numPr>
        <w:rPr>
          <w:rFonts w:eastAsiaTheme="minorHAnsi"/>
          <w:lang w:val="en-GB"/>
        </w:rPr>
      </w:pPr>
      <w:r w:rsidRPr="00E937B6">
        <w:rPr>
          <w:rFonts w:eastAsiaTheme="minorHAnsi"/>
          <w:lang w:val="en-GB"/>
        </w:rPr>
        <w:t>Tangible business or stakeholder benefits linked to responsible practices</w:t>
      </w:r>
    </w:p>
    <w:p w14:paraId="7D6480C7" w14:textId="77777777" w:rsidR="00FB5092" w:rsidRDefault="00FB5092">
      <w:pPr>
        <w:spacing w:after="160" w:line="278" w:lineRule="auto"/>
        <w:rPr>
          <w:rFonts w:asciiTheme="minorHAnsi" w:eastAsiaTheme="minorHAnsi" w:hAnsiTheme="minorHAnsi" w:cstheme="minorBidi"/>
          <w:b/>
          <w:bCs/>
          <w:kern w:val="2"/>
          <w:lang w:val="en-GB"/>
          <w14:ligatures w14:val="standardContextual"/>
        </w:rPr>
      </w:pPr>
      <w:r>
        <w:rPr>
          <w:rFonts w:asciiTheme="minorHAnsi" w:eastAsiaTheme="minorHAnsi" w:hAnsiTheme="minorHAnsi" w:cstheme="minorBidi"/>
          <w:b/>
          <w:bCs/>
          <w:kern w:val="2"/>
          <w:lang w:val="en-GB"/>
          <w14:ligatures w14:val="standardContextual"/>
        </w:rPr>
        <w:br w:type="page"/>
      </w:r>
    </w:p>
    <w:p w14:paraId="24D554D1" w14:textId="77777777" w:rsidR="00525622" w:rsidRDefault="00525622" w:rsidP="00E937B6">
      <w:pPr>
        <w:spacing w:after="160" w:line="278" w:lineRule="auto"/>
        <w:rPr>
          <w:rFonts w:asciiTheme="minorHAnsi" w:eastAsiaTheme="minorHAnsi" w:hAnsiTheme="minorHAnsi" w:cstheme="minorBidi"/>
          <w:b/>
          <w:bCs/>
          <w:kern w:val="2"/>
          <w:lang w:val="en-GB"/>
          <w14:ligatures w14:val="standardContextual"/>
        </w:rPr>
      </w:pPr>
    </w:p>
    <w:p w14:paraId="3D32ACC0" w14:textId="260087BF"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FB5092" w14:paraId="6C88B767" w14:textId="77777777" w:rsidTr="00177901">
        <w:trPr>
          <w:trHeight w:val="2825"/>
        </w:trPr>
        <w:tc>
          <w:tcPr>
            <w:tcW w:w="8982" w:type="dxa"/>
          </w:tcPr>
          <w:p w14:paraId="77FE2970" w14:textId="77777777" w:rsidR="00FB5092" w:rsidRDefault="00FB5092" w:rsidP="00177901">
            <w:pPr>
              <w:spacing w:after="160" w:line="278" w:lineRule="auto"/>
              <w:rPr>
                <w:rFonts w:asciiTheme="minorHAnsi" w:eastAsiaTheme="minorHAnsi" w:hAnsiTheme="minorHAnsi" w:cstheme="minorBidi"/>
                <w:kern w:val="2"/>
                <w:lang w:val="en-GB"/>
                <w14:ligatures w14:val="standardContextual"/>
              </w:rPr>
            </w:pPr>
          </w:p>
        </w:tc>
      </w:tr>
    </w:tbl>
    <w:p w14:paraId="452FB91C" w14:textId="13AD3CB2"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p>
    <w:p w14:paraId="52DD3B51"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4. Sustainability / Future Readiness</w:t>
      </w:r>
    </w:p>
    <w:p w14:paraId="0C396B98"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How is the organization strengthening its ability to create long-term social, environmental, and stakeholder value over the next 3–5 years?</w:t>
      </w:r>
    </w:p>
    <w:p w14:paraId="11E15F8B"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0E1B0940" w14:textId="77777777" w:rsidR="00E937B6" w:rsidRPr="00E937B6" w:rsidRDefault="00E937B6" w:rsidP="00CD5338">
      <w:pPr>
        <w:pStyle w:val="NoSpacing"/>
        <w:numPr>
          <w:ilvl w:val="0"/>
          <w:numId w:val="28"/>
        </w:numPr>
        <w:rPr>
          <w:rFonts w:eastAsiaTheme="minorHAnsi"/>
          <w:lang w:val="en-GB"/>
        </w:rPr>
      </w:pPr>
      <w:r w:rsidRPr="00E937B6">
        <w:rPr>
          <w:rFonts w:eastAsiaTheme="minorHAnsi"/>
          <w:lang w:val="en-GB"/>
        </w:rPr>
        <w:t>Long-term ESG, environmental, community, or inclusion targets</w:t>
      </w:r>
    </w:p>
    <w:p w14:paraId="3E3EA71B" w14:textId="77777777" w:rsidR="00E937B6" w:rsidRPr="00E937B6" w:rsidRDefault="00E937B6" w:rsidP="00CD5338">
      <w:pPr>
        <w:pStyle w:val="NoSpacing"/>
        <w:numPr>
          <w:ilvl w:val="0"/>
          <w:numId w:val="28"/>
        </w:numPr>
        <w:rPr>
          <w:rFonts w:eastAsiaTheme="minorHAnsi"/>
          <w:lang w:val="en-GB"/>
        </w:rPr>
      </w:pPr>
      <w:r w:rsidRPr="00E937B6">
        <w:rPr>
          <w:rFonts w:eastAsiaTheme="minorHAnsi"/>
          <w:lang w:val="en-GB"/>
        </w:rPr>
        <w:t>Investment in sustainable processes, products, services, or business models</w:t>
      </w:r>
    </w:p>
    <w:p w14:paraId="049D7BE5" w14:textId="77777777" w:rsidR="00E937B6" w:rsidRPr="00E937B6" w:rsidRDefault="00E937B6" w:rsidP="00CD5338">
      <w:pPr>
        <w:pStyle w:val="NoSpacing"/>
        <w:numPr>
          <w:ilvl w:val="0"/>
          <w:numId w:val="28"/>
        </w:numPr>
        <w:rPr>
          <w:rFonts w:eastAsiaTheme="minorHAnsi"/>
          <w:lang w:val="en-GB"/>
        </w:rPr>
      </w:pPr>
      <w:r w:rsidRPr="00E937B6">
        <w:rPr>
          <w:rFonts w:eastAsiaTheme="minorHAnsi"/>
          <w:lang w:val="en-GB"/>
        </w:rPr>
        <w:t>Plans to strengthen stakeholder engagement, transparency, or reporting</w:t>
      </w:r>
    </w:p>
    <w:p w14:paraId="28A6C5CD" w14:textId="77777777" w:rsidR="00E937B6" w:rsidRPr="00E937B6" w:rsidRDefault="00E937B6" w:rsidP="00CD5338">
      <w:pPr>
        <w:pStyle w:val="NoSpacing"/>
        <w:numPr>
          <w:ilvl w:val="0"/>
          <w:numId w:val="28"/>
        </w:numPr>
        <w:rPr>
          <w:rFonts w:eastAsiaTheme="minorHAnsi"/>
          <w:lang w:val="en-GB"/>
        </w:rPr>
      </w:pPr>
      <w:r w:rsidRPr="00E937B6">
        <w:rPr>
          <w:rFonts w:eastAsiaTheme="minorHAnsi"/>
          <w:lang w:val="en-GB"/>
        </w:rPr>
        <w:t>Integration of sustainability into future strategy, risk management, or innovation</w:t>
      </w:r>
    </w:p>
    <w:p w14:paraId="20FF1980" w14:textId="77777777" w:rsidR="00E937B6" w:rsidRPr="00E937B6" w:rsidRDefault="00E937B6" w:rsidP="00CD5338">
      <w:pPr>
        <w:pStyle w:val="NoSpacing"/>
        <w:numPr>
          <w:ilvl w:val="0"/>
          <w:numId w:val="28"/>
        </w:numPr>
        <w:rPr>
          <w:rFonts w:eastAsiaTheme="minorHAnsi"/>
          <w:lang w:val="en-GB"/>
        </w:rPr>
      </w:pPr>
      <w:r w:rsidRPr="00E937B6">
        <w:rPr>
          <w:rFonts w:eastAsiaTheme="minorHAnsi"/>
          <w:lang w:val="en-GB"/>
        </w:rPr>
        <w:t>Key capability gaps, priorities, or milestones being addressed</w:t>
      </w:r>
    </w:p>
    <w:p w14:paraId="1CECAD86" w14:textId="77777777" w:rsidR="00E937B6" w:rsidRDefault="00E937B6" w:rsidP="00E937B6">
      <w:pPr>
        <w:spacing w:after="160" w:line="278" w:lineRule="auto"/>
        <w:rPr>
          <w:rFonts w:asciiTheme="minorHAnsi" w:eastAsiaTheme="minorHAnsi" w:hAnsiTheme="minorHAnsi" w:cstheme="minorBidi"/>
          <w:b/>
          <w:bCs/>
          <w:kern w:val="2"/>
          <w:lang w:val="en-GB"/>
          <w14:ligatures w14:val="standardContextual"/>
        </w:rPr>
      </w:pPr>
    </w:p>
    <w:p w14:paraId="7581F6AC" w14:textId="77FC1633"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FB5092" w14:paraId="3F0A3E75" w14:textId="77777777" w:rsidTr="00FB5092">
        <w:trPr>
          <w:trHeight w:val="4809"/>
        </w:trPr>
        <w:tc>
          <w:tcPr>
            <w:tcW w:w="8982" w:type="dxa"/>
          </w:tcPr>
          <w:p w14:paraId="5B96B0D2" w14:textId="77777777" w:rsidR="00FB5092" w:rsidRDefault="00FB5092" w:rsidP="00177901">
            <w:pPr>
              <w:spacing w:after="160" w:line="278" w:lineRule="auto"/>
              <w:rPr>
                <w:rFonts w:asciiTheme="minorHAnsi" w:eastAsiaTheme="minorHAnsi" w:hAnsiTheme="minorHAnsi" w:cstheme="minorBidi"/>
                <w:kern w:val="2"/>
                <w:lang w:val="en-GB"/>
                <w14:ligatures w14:val="standardContextual"/>
              </w:rPr>
            </w:pPr>
          </w:p>
        </w:tc>
      </w:tr>
    </w:tbl>
    <w:p w14:paraId="438CC890" w14:textId="53F0E539"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p>
    <w:p w14:paraId="79755F10" w14:textId="77777777" w:rsidR="00D511BC" w:rsidRDefault="00D511BC" w:rsidP="00D511BC"/>
    <w:p w14:paraId="566035BB" w14:textId="77777777" w:rsidR="00E937B6" w:rsidRDefault="00E937B6" w:rsidP="00D511BC"/>
    <w:p w14:paraId="17450AFF" w14:textId="77777777" w:rsidR="00E937B6" w:rsidRDefault="00E937B6" w:rsidP="00D511BC"/>
    <w:p w14:paraId="7B9AEDB3" w14:textId="0E828987" w:rsidR="00E937B6" w:rsidRPr="00E937B6" w:rsidRDefault="00855452" w:rsidP="00E937B6">
      <w:pPr>
        <w:shd w:val="clear" w:color="auto" w:fill="000000" w:themeFill="text1"/>
        <w:spacing w:after="160" w:line="278" w:lineRule="auto"/>
        <w:rPr>
          <w:rFonts w:asciiTheme="minorHAnsi" w:eastAsiaTheme="minorHAnsi" w:hAnsiTheme="minorHAnsi" w:cstheme="minorBidi"/>
          <w:b/>
          <w:bCs/>
          <w:kern w:val="2"/>
          <w:sz w:val="44"/>
          <w:szCs w:val="44"/>
          <w:lang w:val="en-GB"/>
          <w14:ligatures w14:val="standardContextual"/>
        </w:rPr>
      </w:pPr>
      <w:r>
        <w:rPr>
          <w:rFonts w:asciiTheme="minorHAnsi" w:eastAsiaTheme="minorHAnsi" w:hAnsiTheme="minorHAnsi" w:cstheme="minorBidi"/>
          <w:b/>
          <w:bCs/>
          <w:kern w:val="2"/>
          <w:sz w:val="44"/>
          <w:szCs w:val="44"/>
          <w:lang w:val="en-GB"/>
          <w14:ligatures w14:val="standardContextual"/>
        </w:rPr>
        <w:t>Part</w:t>
      </w:r>
      <w:r w:rsidR="00E937B6" w:rsidRPr="00E937B6">
        <w:rPr>
          <w:rFonts w:asciiTheme="minorHAnsi" w:eastAsiaTheme="minorHAnsi" w:hAnsiTheme="minorHAnsi" w:cstheme="minorBidi"/>
          <w:b/>
          <w:bCs/>
          <w:kern w:val="2"/>
          <w:sz w:val="44"/>
          <w:szCs w:val="44"/>
          <w:lang w:val="en-GB"/>
          <w14:ligatures w14:val="standardContextual"/>
        </w:rPr>
        <w:t xml:space="preserve"> 8: IT &amp; Digital Deployment (6%)</w:t>
      </w:r>
    </w:p>
    <w:p w14:paraId="019DE45E"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Purpose:</w:t>
      </w:r>
      <w:r w:rsidRPr="00E937B6">
        <w:rPr>
          <w:rFonts w:asciiTheme="minorHAnsi" w:eastAsiaTheme="minorHAnsi" w:hAnsiTheme="minorHAnsi" w:cstheme="minorBidi"/>
          <w:kern w:val="2"/>
          <w:lang w:val="en-GB"/>
          <w14:ligatures w14:val="standardContextual"/>
        </w:rPr>
        <w:br/>
        <w:t>This section evaluates how the organization uses information technology and digital capabilities to support business strategy, improve efficiency and decision-making, strengthen customer and stakeholder engagement, and build readiness for future competitiveness.</w:t>
      </w:r>
    </w:p>
    <w:p w14:paraId="214E92D6"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Guidance for Respondents:</w:t>
      </w:r>
      <w:r w:rsidRPr="00E937B6">
        <w:rPr>
          <w:rFonts w:asciiTheme="minorHAnsi" w:eastAsiaTheme="minorHAnsi" w:hAnsiTheme="minorHAnsi" w:cstheme="minorBidi"/>
          <w:kern w:val="2"/>
          <w:lang w:val="en-GB"/>
          <w14:ligatures w14:val="standardContextual"/>
        </w:rPr>
        <w:br/>
        <w:t xml:space="preserve">Please limit responses to approximately </w:t>
      </w:r>
      <w:r w:rsidRPr="00E937B6">
        <w:rPr>
          <w:rFonts w:asciiTheme="minorHAnsi" w:eastAsiaTheme="minorHAnsi" w:hAnsiTheme="minorHAnsi" w:cstheme="minorBidi"/>
          <w:b/>
          <w:bCs/>
          <w:kern w:val="2"/>
          <w:lang w:val="en-GB"/>
          <w14:ligatures w14:val="standardContextual"/>
        </w:rPr>
        <w:t>5–7 lines per question</w:t>
      </w:r>
      <w:r w:rsidRPr="00E937B6">
        <w:rPr>
          <w:rFonts w:asciiTheme="minorHAnsi" w:eastAsiaTheme="minorHAnsi" w:hAnsiTheme="minorHAnsi" w:cstheme="minorBidi"/>
          <w:kern w:val="2"/>
          <w:lang w:val="en-GB"/>
          <w14:ligatures w14:val="standardContextual"/>
        </w:rPr>
        <w:t>.</w:t>
      </w:r>
      <w:r w:rsidRPr="00E937B6">
        <w:rPr>
          <w:rFonts w:asciiTheme="minorHAnsi" w:eastAsiaTheme="minorHAnsi" w:hAnsiTheme="minorHAnsi" w:cstheme="minorBidi"/>
          <w:kern w:val="2"/>
          <w:lang w:val="en-GB"/>
          <w14:ligatures w14:val="standardContextual"/>
        </w:rPr>
        <w:br/>
        <w:t xml:space="preserve">Where relevant, responses may include </w:t>
      </w:r>
      <w:r w:rsidRPr="00E937B6">
        <w:rPr>
          <w:rFonts w:asciiTheme="minorHAnsi" w:eastAsiaTheme="minorHAnsi" w:hAnsiTheme="minorHAnsi" w:cstheme="minorBidi"/>
          <w:b/>
          <w:bCs/>
          <w:kern w:val="2"/>
          <w:lang w:val="en-GB"/>
          <w14:ligatures w14:val="standardContextual"/>
        </w:rPr>
        <w:t>both qualitative practices and quantitative indicators</w:t>
      </w:r>
      <w:r w:rsidRPr="00E937B6">
        <w:rPr>
          <w:rFonts w:asciiTheme="minorHAnsi" w:eastAsiaTheme="minorHAnsi" w:hAnsiTheme="minorHAnsi" w:cstheme="minorBidi"/>
          <w:kern w:val="2"/>
          <w:lang w:val="en-GB"/>
          <w14:ligatures w14:val="standardContextual"/>
        </w:rPr>
        <w:t xml:space="preserve"> from the past </w:t>
      </w:r>
      <w:r w:rsidRPr="00E937B6">
        <w:rPr>
          <w:rFonts w:asciiTheme="minorHAnsi" w:eastAsiaTheme="minorHAnsi" w:hAnsiTheme="minorHAnsi" w:cstheme="minorBidi"/>
          <w:b/>
          <w:bCs/>
          <w:kern w:val="2"/>
          <w:lang w:val="en-GB"/>
          <w14:ligatures w14:val="standardContextual"/>
        </w:rPr>
        <w:t>2–3 years</w:t>
      </w:r>
      <w:r w:rsidRPr="00E937B6">
        <w:rPr>
          <w:rFonts w:asciiTheme="minorHAnsi" w:eastAsiaTheme="minorHAnsi" w:hAnsiTheme="minorHAnsi" w:cstheme="minorBidi"/>
          <w:kern w:val="2"/>
          <w:lang w:val="en-GB"/>
          <w14:ligatures w14:val="standardContextual"/>
        </w:rPr>
        <w:t>.</w:t>
      </w:r>
      <w:r w:rsidRPr="00E937B6">
        <w:rPr>
          <w:rFonts w:asciiTheme="minorHAnsi" w:eastAsiaTheme="minorHAnsi" w:hAnsiTheme="minorHAnsi" w:cstheme="minorBidi"/>
          <w:kern w:val="2"/>
          <w:lang w:val="en-GB"/>
          <w14:ligatures w14:val="standardContextual"/>
        </w:rPr>
        <w:br/>
        <w:t>Supporting evidence may be requested during the evaluation interview.</w:t>
      </w:r>
    </w:p>
    <w:p w14:paraId="5E63E76B" w14:textId="77777777" w:rsidR="00E937B6" w:rsidRPr="00E937B6" w:rsidRDefault="00803EE2" w:rsidP="00E937B6">
      <w:pPr>
        <w:spacing w:after="160" w:line="278" w:lineRule="auto"/>
        <w:rPr>
          <w:rFonts w:asciiTheme="minorHAnsi" w:eastAsiaTheme="minorHAnsi" w:hAnsiTheme="minorHAnsi" w:cstheme="minorBidi"/>
          <w:kern w:val="2"/>
          <w:lang w:val="en-GB"/>
          <w14:ligatures w14:val="standardContextual"/>
        </w:rPr>
      </w:pPr>
      <w:r>
        <w:rPr>
          <w:rFonts w:asciiTheme="minorHAnsi" w:eastAsiaTheme="minorHAnsi" w:hAnsiTheme="minorHAnsi" w:cstheme="minorBidi"/>
          <w:kern w:val="2"/>
          <w:lang w:val="en-GB"/>
          <w14:ligatures w14:val="standardContextual"/>
        </w:rPr>
        <w:pict w14:anchorId="6FFB1C95">
          <v:rect id="_x0000_i1032" style="width:0;height:1.5pt" o:hralign="center" o:hrstd="t" o:hr="t" fillcolor="#a0a0a0" stroked="f"/>
        </w:pict>
      </w:r>
    </w:p>
    <w:p w14:paraId="39B1EABF"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1. Strategic</w:t>
      </w:r>
    </w:p>
    <w:p w14:paraId="79876EB6"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Describe how the organization’s IT and digital strategy supports overall business objectives and long-term competitiveness.</w:t>
      </w:r>
    </w:p>
    <w:p w14:paraId="5BAF2757"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69850BBF" w14:textId="77777777" w:rsidR="00E937B6" w:rsidRPr="00E937B6" w:rsidRDefault="00E937B6" w:rsidP="00CD5338">
      <w:pPr>
        <w:pStyle w:val="NoSpacing"/>
        <w:numPr>
          <w:ilvl w:val="0"/>
          <w:numId w:val="29"/>
        </w:numPr>
        <w:rPr>
          <w:rFonts w:eastAsiaTheme="minorHAnsi"/>
          <w:lang w:val="en-GB"/>
        </w:rPr>
      </w:pPr>
      <w:r w:rsidRPr="00E937B6">
        <w:rPr>
          <w:rFonts w:eastAsiaTheme="minorHAnsi"/>
          <w:lang w:val="en-GB"/>
        </w:rPr>
        <w:t>Role of IT and digital capability in business strategy and transformation</w:t>
      </w:r>
    </w:p>
    <w:p w14:paraId="302081BE" w14:textId="77777777" w:rsidR="00E937B6" w:rsidRPr="00E937B6" w:rsidRDefault="00E937B6" w:rsidP="00CD5338">
      <w:pPr>
        <w:pStyle w:val="NoSpacing"/>
        <w:numPr>
          <w:ilvl w:val="0"/>
          <w:numId w:val="29"/>
        </w:numPr>
        <w:rPr>
          <w:rFonts w:eastAsiaTheme="minorHAnsi"/>
          <w:lang w:val="en-GB"/>
        </w:rPr>
      </w:pPr>
      <w:r w:rsidRPr="00E937B6">
        <w:rPr>
          <w:rFonts w:eastAsiaTheme="minorHAnsi"/>
          <w:lang w:val="en-GB"/>
        </w:rPr>
        <w:t>Leadership oversight of IT, digital investment, and technology priorities</w:t>
      </w:r>
    </w:p>
    <w:p w14:paraId="6A1E2A51" w14:textId="77777777" w:rsidR="00E937B6" w:rsidRPr="00E937B6" w:rsidRDefault="00E937B6" w:rsidP="00CD5338">
      <w:pPr>
        <w:pStyle w:val="NoSpacing"/>
        <w:numPr>
          <w:ilvl w:val="0"/>
          <w:numId w:val="29"/>
        </w:numPr>
        <w:rPr>
          <w:rFonts w:eastAsiaTheme="minorHAnsi"/>
          <w:lang w:val="en-GB"/>
        </w:rPr>
      </w:pPr>
      <w:r w:rsidRPr="00E937B6">
        <w:rPr>
          <w:rFonts w:eastAsiaTheme="minorHAnsi"/>
          <w:lang w:val="en-GB"/>
        </w:rPr>
        <w:t>Alignment between business goals and IT roadmaps or digital initiatives</w:t>
      </w:r>
    </w:p>
    <w:p w14:paraId="224A4C87" w14:textId="77777777" w:rsidR="00E937B6" w:rsidRPr="00E937B6" w:rsidRDefault="00E937B6" w:rsidP="00CD5338">
      <w:pPr>
        <w:pStyle w:val="NoSpacing"/>
        <w:numPr>
          <w:ilvl w:val="0"/>
          <w:numId w:val="29"/>
        </w:numPr>
        <w:rPr>
          <w:rFonts w:eastAsiaTheme="minorHAnsi"/>
          <w:lang w:val="en-GB"/>
        </w:rPr>
      </w:pPr>
      <w:r w:rsidRPr="00E937B6">
        <w:rPr>
          <w:rFonts w:eastAsiaTheme="minorHAnsi"/>
          <w:lang w:val="en-GB"/>
        </w:rPr>
        <w:t>Strategic priorities such as digitization, analytics, automation, cybersecurity, or customer platforms</w:t>
      </w:r>
    </w:p>
    <w:p w14:paraId="1766AE7D" w14:textId="77777777" w:rsidR="00E937B6" w:rsidRPr="00E937B6" w:rsidRDefault="00E937B6" w:rsidP="00CD5338">
      <w:pPr>
        <w:pStyle w:val="NoSpacing"/>
        <w:numPr>
          <w:ilvl w:val="0"/>
          <w:numId w:val="29"/>
        </w:numPr>
        <w:rPr>
          <w:rFonts w:eastAsiaTheme="minorHAnsi"/>
          <w:lang w:val="en-GB"/>
        </w:rPr>
      </w:pPr>
      <w:r w:rsidRPr="00E937B6">
        <w:rPr>
          <w:rFonts w:eastAsiaTheme="minorHAnsi"/>
          <w:lang w:val="en-GB"/>
        </w:rPr>
        <w:t>Planning horizon, investment priorities, or major digital transformation themes where relevant</w:t>
      </w:r>
    </w:p>
    <w:p w14:paraId="09F738B2" w14:textId="77777777" w:rsidR="009D74E0" w:rsidRDefault="009D74E0" w:rsidP="00920C4B">
      <w:pPr>
        <w:spacing w:after="160" w:line="278" w:lineRule="auto"/>
        <w:rPr>
          <w:rFonts w:asciiTheme="minorHAnsi" w:eastAsiaTheme="minorHAnsi" w:hAnsiTheme="minorHAnsi" w:cstheme="minorBidi"/>
          <w:b/>
          <w:bCs/>
          <w:kern w:val="2"/>
          <w:lang w:val="en-GB"/>
          <w14:ligatures w14:val="standardContextual"/>
        </w:rPr>
      </w:pPr>
    </w:p>
    <w:p w14:paraId="12EC2F5D" w14:textId="77777777" w:rsidR="00920C4B" w:rsidRPr="00E937B6" w:rsidRDefault="00E937B6" w:rsidP="00920C4B">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9015"/>
      </w:tblGrid>
      <w:tr w:rsidR="00920C4B" w14:paraId="31E667DA" w14:textId="77777777" w:rsidTr="009D74E0">
        <w:trPr>
          <w:trHeight w:val="3697"/>
        </w:trPr>
        <w:tc>
          <w:tcPr>
            <w:tcW w:w="9015" w:type="dxa"/>
          </w:tcPr>
          <w:p w14:paraId="09E1AE3F" w14:textId="77777777" w:rsidR="00920C4B" w:rsidRDefault="00920C4B" w:rsidP="00817C9E">
            <w:pPr>
              <w:spacing w:after="160" w:line="278" w:lineRule="auto"/>
              <w:rPr>
                <w:rFonts w:asciiTheme="minorHAnsi" w:eastAsiaTheme="minorHAnsi" w:hAnsiTheme="minorHAnsi" w:cstheme="minorBidi"/>
                <w:kern w:val="2"/>
                <w:lang w:val="en-GB"/>
                <w14:ligatures w14:val="standardContextual"/>
              </w:rPr>
            </w:pPr>
          </w:p>
        </w:tc>
      </w:tr>
    </w:tbl>
    <w:p w14:paraId="5940A3E9" w14:textId="14C98B28" w:rsidR="00920C4B" w:rsidRPr="00E937B6" w:rsidRDefault="00920C4B" w:rsidP="00920C4B">
      <w:pPr>
        <w:spacing w:after="160" w:line="278" w:lineRule="auto"/>
        <w:rPr>
          <w:rFonts w:asciiTheme="minorHAnsi" w:eastAsiaTheme="minorHAnsi" w:hAnsiTheme="minorHAnsi" w:cstheme="minorBidi"/>
          <w:kern w:val="2"/>
          <w:lang w:val="en-GB"/>
          <w14:ligatures w14:val="standardContextual"/>
        </w:rPr>
      </w:pPr>
    </w:p>
    <w:p w14:paraId="25461A2C" w14:textId="5749FAB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p>
    <w:p w14:paraId="0D66C182"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2. Operational</w:t>
      </w:r>
    </w:p>
    <w:p w14:paraId="3A1A628E"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How are IT systems and digital tools implemented and managed to support day-to-day operations, decision-making, and service delivery?</w:t>
      </w:r>
    </w:p>
    <w:p w14:paraId="2143C29F"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3F8E09DB" w14:textId="77777777" w:rsidR="00E937B6" w:rsidRPr="00E937B6" w:rsidRDefault="00E937B6" w:rsidP="00CD5338">
      <w:pPr>
        <w:pStyle w:val="NoSpacing"/>
        <w:numPr>
          <w:ilvl w:val="0"/>
          <w:numId w:val="30"/>
        </w:numPr>
        <w:rPr>
          <w:rFonts w:eastAsiaTheme="minorHAnsi"/>
          <w:lang w:val="en-GB"/>
        </w:rPr>
      </w:pPr>
      <w:r w:rsidRPr="00E937B6">
        <w:rPr>
          <w:rFonts w:eastAsiaTheme="minorHAnsi"/>
          <w:lang w:val="en-GB"/>
        </w:rPr>
        <w:t>Core enterprise systems supporting operations, finance, HR, service, or customer management</w:t>
      </w:r>
    </w:p>
    <w:p w14:paraId="471CE3F6" w14:textId="77777777" w:rsidR="00E937B6" w:rsidRPr="00E937B6" w:rsidRDefault="00E937B6" w:rsidP="00CD5338">
      <w:pPr>
        <w:pStyle w:val="NoSpacing"/>
        <w:numPr>
          <w:ilvl w:val="0"/>
          <w:numId w:val="30"/>
        </w:numPr>
        <w:rPr>
          <w:rFonts w:eastAsiaTheme="minorHAnsi"/>
          <w:lang w:val="en-GB"/>
        </w:rPr>
      </w:pPr>
      <w:r w:rsidRPr="00E937B6">
        <w:rPr>
          <w:rFonts w:eastAsiaTheme="minorHAnsi"/>
          <w:lang w:val="en-GB"/>
        </w:rPr>
        <w:t>Use of digital platforms, portals, apps, or self-service tools</w:t>
      </w:r>
    </w:p>
    <w:p w14:paraId="3A622032" w14:textId="77777777" w:rsidR="00E937B6" w:rsidRPr="00E937B6" w:rsidRDefault="00E937B6" w:rsidP="00CD5338">
      <w:pPr>
        <w:pStyle w:val="NoSpacing"/>
        <w:numPr>
          <w:ilvl w:val="0"/>
          <w:numId w:val="30"/>
        </w:numPr>
        <w:rPr>
          <w:rFonts w:eastAsiaTheme="minorHAnsi"/>
          <w:lang w:val="en-GB"/>
        </w:rPr>
      </w:pPr>
      <w:r w:rsidRPr="00E937B6">
        <w:rPr>
          <w:rFonts w:eastAsiaTheme="minorHAnsi"/>
          <w:lang w:val="en-GB"/>
        </w:rPr>
        <w:t>Data management, dashboards, MIS, or analytics capabilities</w:t>
      </w:r>
    </w:p>
    <w:p w14:paraId="6179F11C" w14:textId="77777777" w:rsidR="00E937B6" w:rsidRPr="00E937B6" w:rsidRDefault="00E937B6" w:rsidP="00CD5338">
      <w:pPr>
        <w:pStyle w:val="NoSpacing"/>
        <w:numPr>
          <w:ilvl w:val="0"/>
          <w:numId w:val="30"/>
        </w:numPr>
        <w:rPr>
          <w:rFonts w:eastAsiaTheme="minorHAnsi"/>
          <w:lang w:val="en-GB"/>
        </w:rPr>
      </w:pPr>
      <w:r w:rsidRPr="00E937B6">
        <w:rPr>
          <w:rFonts w:eastAsiaTheme="minorHAnsi"/>
          <w:lang w:val="en-GB"/>
        </w:rPr>
        <w:t>IT governance, service management, cybersecurity, and information protection practices</w:t>
      </w:r>
    </w:p>
    <w:p w14:paraId="1E239BEF" w14:textId="77777777" w:rsidR="00E937B6" w:rsidRPr="00E937B6" w:rsidRDefault="00E937B6" w:rsidP="00CD5338">
      <w:pPr>
        <w:pStyle w:val="NoSpacing"/>
        <w:numPr>
          <w:ilvl w:val="0"/>
          <w:numId w:val="30"/>
        </w:numPr>
        <w:rPr>
          <w:rFonts w:eastAsiaTheme="minorHAnsi"/>
          <w:lang w:val="en-GB"/>
        </w:rPr>
      </w:pPr>
      <w:r w:rsidRPr="00E937B6">
        <w:rPr>
          <w:rFonts w:eastAsiaTheme="minorHAnsi"/>
          <w:lang w:val="en-GB"/>
        </w:rPr>
        <w:t>System availability, digital adoption, user coverage, service levels, or audit/review processes where appropriate</w:t>
      </w:r>
    </w:p>
    <w:p w14:paraId="014CF12B" w14:textId="77777777" w:rsidR="00E937B6" w:rsidRDefault="00E937B6" w:rsidP="00E937B6">
      <w:pPr>
        <w:spacing w:after="160" w:line="278" w:lineRule="auto"/>
        <w:rPr>
          <w:rFonts w:asciiTheme="minorHAnsi" w:eastAsiaTheme="minorHAnsi" w:hAnsiTheme="minorHAnsi" w:cstheme="minorBidi"/>
          <w:b/>
          <w:bCs/>
          <w:kern w:val="2"/>
          <w:lang w:val="en-GB"/>
          <w14:ligatures w14:val="standardContextual"/>
        </w:rPr>
      </w:pPr>
    </w:p>
    <w:p w14:paraId="040C1C91" w14:textId="77777777" w:rsidR="009D74E0" w:rsidRPr="00E937B6" w:rsidRDefault="00E937B6" w:rsidP="009D74E0">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9D74E0" w14:paraId="1330D1B3" w14:textId="77777777" w:rsidTr="00817C9E">
        <w:trPr>
          <w:trHeight w:val="2825"/>
        </w:trPr>
        <w:tc>
          <w:tcPr>
            <w:tcW w:w="8982" w:type="dxa"/>
          </w:tcPr>
          <w:p w14:paraId="5FB08D7D" w14:textId="77777777" w:rsidR="009D74E0" w:rsidRDefault="009D74E0" w:rsidP="00817C9E">
            <w:pPr>
              <w:spacing w:after="160" w:line="278" w:lineRule="auto"/>
              <w:rPr>
                <w:rFonts w:asciiTheme="minorHAnsi" w:eastAsiaTheme="minorHAnsi" w:hAnsiTheme="minorHAnsi" w:cstheme="minorBidi"/>
                <w:kern w:val="2"/>
                <w:lang w:val="en-GB"/>
                <w14:ligatures w14:val="standardContextual"/>
              </w:rPr>
            </w:pPr>
          </w:p>
        </w:tc>
      </w:tr>
    </w:tbl>
    <w:p w14:paraId="1786B34F" w14:textId="3AA9180A" w:rsidR="00E937B6" w:rsidRPr="00E937B6" w:rsidRDefault="00E937B6" w:rsidP="009D74E0">
      <w:pPr>
        <w:spacing w:after="160" w:line="278" w:lineRule="auto"/>
        <w:rPr>
          <w:rFonts w:asciiTheme="minorHAnsi" w:eastAsiaTheme="minorHAnsi" w:hAnsiTheme="minorHAnsi" w:cstheme="minorBidi"/>
          <w:kern w:val="2"/>
          <w:lang w:val="en-GB"/>
          <w14:ligatures w14:val="standardContextual"/>
        </w:rPr>
      </w:pPr>
    </w:p>
    <w:p w14:paraId="259993B9"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3. Impact / Measurable Value</w:t>
      </w:r>
    </w:p>
    <w:p w14:paraId="0FC4F8A0"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What measurable business improvements have resulted from IT and digital initiatives during the past 2–3 years? Please include key indicators where available.</w:t>
      </w:r>
    </w:p>
    <w:p w14:paraId="1282D27E"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3FD1E060" w14:textId="77777777" w:rsidR="00E937B6" w:rsidRPr="00E937B6" w:rsidRDefault="00E937B6" w:rsidP="00CD5338">
      <w:pPr>
        <w:pStyle w:val="NoSpacing"/>
        <w:numPr>
          <w:ilvl w:val="0"/>
          <w:numId w:val="31"/>
        </w:numPr>
        <w:rPr>
          <w:rFonts w:eastAsiaTheme="minorHAnsi"/>
          <w:lang w:val="en-GB"/>
        </w:rPr>
      </w:pPr>
      <w:r w:rsidRPr="00E937B6">
        <w:rPr>
          <w:rFonts w:eastAsiaTheme="minorHAnsi"/>
          <w:lang w:val="en-GB"/>
        </w:rPr>
        <w:t>Efficiency gains, cost reduction, or productivity improvement</w:t>
      </w:r>
    </w:p>
    <w:p w14:paraId="719989FB" w14:textId="77777777" w:rsidR="00E937B6" w:rsidRPr="00E937B6" w:rsidRDefault="00E937B6" w:rsidP="00CD5338">
      <w:pPr>
        <w:pStyle w:val="NoSpacing"/>
        <w:numPr>
          <w:ilvl w:val="0"/>
          <w:numId w:val="31"/>
        </w:numPr>
        <w:rPr>
          <w:rFonts w:eastAsiaTheme="minorHAnsi"/>
          <w:lang w:val="en-GB"/>
        </w:rPr>
      </w:pPr>
      <w:r w:rsidRPr="00E937B6">
        <w:rPr>
          <w:rFonts w:eastAsiaTheme="minorHAnsi"/>
          <w:lang w:val="en-GB"/>
        </w:rPr>
        <w:t>Faster reporting, improved decision quality, or better data visibility</w:t>
      </w:r>
    </w:p>
    <w:p w14:paraId="2A4F4A7C" w14:textId="77777777" w:rsidR="00E937B6" w:rsidRPr="00E937B6" w:rsidRDefault="00E937B6" w:rsidP="00CD5338">
      <w:pPr>
        <w:pStyle w:val="NoSpacing"/>
        <w:numPr>
          <w:ilvl w:val="0"/>
          <w:numId w:val="31"/>
        </w:numPr>
        <w:rPr>
          <w:rFonts w:eastAsiaTheme="minorHAnsi"/>
          <w:lang w:val="en-GB"/>
        </w:rPr>
      </w:pPr>
      <w:r w:rsidRPr="00E937B6">
        <w:rPr>
          <w:rFonts w:eastAsiaTheme="minorHAnsi"/>
          <w:lang w:val="en-GB"/>
        </w:rPr>
        <w:t>Increase in digital transactions, self-service usage, or customer engagement</w:t>
      </w:r>
    </w:p>
    <w:p w14:paraId="3EE94AE4" w14:textId="77777777" w:rsidR="00E937B6" w:rsidRPr="00E937B6" w:rsidRDefault="00E937B6" w:rsidP="00CD5338">
      <w:pPr>
        <w:pStyle w:val="NoSpacing"/>
        <w:numPr>
          <w:ilvl w:val="0"/>
          <w:numId w:val="31"/>
        </w:numPr>
        <w:rPr>
          <w:rFonts w:eastAsiaTheme="minorHAnsi"/>
          <w:lang w:val="en-GB"/>
        </w:rPr>
      </w:pPr>
      <w:r w:rsidRPr="00E937B6">
        <w:rPr>
          <w:rFonts w:eastAsiaTheme="minorHAnsi"/>
          <w:lang w:val="en-GB"/>
        </w:rPr>
        <w:t>Reduction in errors, downtime, turnaround time, or service disruption</w:t>
      </w:r>
    </w:p>
    <w:p w14:paraId="16EAF07C" w14:textId="77777777" w:rsidR="00E937B6" w:rsidRPr="00E937B6" w:rsidRDefault="00E937B6" w:rsidP="00CD5338">
      <w:pPr>
        <w:pStyle w:val="NoSpacing"/>
        <w:numPr>
          <w:ilvl w:val="0"/>
          <w:numId w:val="31"/>
        </w:numPr>
        <w:rPr>
          <w:rFonts w:eastAsiaTheme="minorHAnsi"/>
          <w:lang w:val="en-GB"/>
        </w:rPr>
      </w:pPr>
      <w:r w:rsidRPr="00E937B6">
        <w:rPr>
          <w:rFonts w:eastAsiaTheme="minorHAnsi"/>
          <w:lang w:val="en-GB"/>
        </w:rPr>
        <w:t>Return on digital investments, user adoption rates, or improvements in security/compliance outcomes</w:t>
      </w:r>
    </w:p>
    <w:p w14:paraId="52E978F9" w14:textId="77777777" w:rsidR="009D74E0" w:rsidRDefault="009D74E0" w:rsidP="00E937B6">
      <w:pPr>
        <w:spacing w:after="160" w:line="278" w:lineRule="auto"/>
        <w:rPr>
          <w:rFonts w:asciiTheme="minorHAnsi" w:eastAsiaTheme="minorHAnsi" w:hAnsiTheme="minorHAnsi" w:cstheme="minorBidi"/>
          <w:b/>
          <w:bCs/>
          <w:kern w:val="2"/>
          <w:lang w:val="en-GB"/>
          <w14:ligatures w14:val="standardContextual"/>
        </w:rPr>
      </w:pPr>
    </w:p>
    <w:p w14:paraId="61D2C418" w14:textId="77777777" w:rsidR="009D74E0" w:rsidRDefault="009D74E0" w:rsidP="00E937B6">
      <w:pPr>
        <w:spacing w:after="160" w:line="278" w:lineRule="auto"/>
        <w:rPr>
          <w:rFonts w:asciiTheme="minorHAnsi" w:eastAsiaTheme="minorHAnsi" w:hAnsiTheme="minorHAnsi" w:cstheme="minorBidi"/>
          <w:b/>
          <w:bCs/>
          <w:kern w:val="2"/>
          <w:lang w:val="en-GB"/>
          <w14:ligatures w14:val="standardContextual"/>
        </w:rPr>
      </w:pPr>
    </w:p>
    <w:p w14:paraId="6DB9AC2D" w14:textId="77777777" w:rsidR="009D74E0" w:rsidRDefault="009D74E0" w:rsidP="00E937B6">
      <w:pPr>
        <w:spacing w:after="160" w:line="278" w:lineRule="auto"/>
        <w:rPr>
          <w:rFonts w:asciiTheme="minorHAnsi" w:eastAsiaTheme="minorHAnsi" w:hAnsiTheme="minorHAnsi" w:cstheme="minorBidi"/>
          <w:b/>
          <w:bCs/>
          <w:kern w:val="2"/>
          <w:lang w:val="en-GB"/>
          <w14:ligatures w14:val="standardContextual"/>
        </w:rPr>
      </w:pPr>
    </w:p>
    <w:p w14:paraId="070F23ED" w14:textId="77777777" w:rsidR="009D74E0" w:rsidRDefault="009D74E0" w:rsidP="00E937B6">
      <w:pPr>
        <w:spacing w:after="160" w:line="278" w:lineRule="auto"/>
        <w:rPr>
          <w:rFonts w:asciiTheme="minorHAnsi" w:eastAsiaTheme="minorHAnsi" w:hAnsiTheme="minorHAnsi" w:cstheme="minorBidi"/>
          <w:b/>
          <w:bCs/>
          <w:kern w:val="2"/>
          <w:lang w:val="en-GB"/>
          <w14:ligatures w14:val="standardContextual"/>
        </w:rPr>
      </w:pPr>
    </w:p>
    <w:p w14:paraId="4E188EDA"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9D74E0" w14:paraId="47AE5502" w14:textId="77777777" w:rsidTr="00817C9E">
        <w:trPr>
          <w:trHeight w:val="2825"/>
        </w:trPr>
        <w:tc>
          <w:tcPr>
            <w:tcW w:w="8982" w:type="dxa"/>
          </w:tcPr>
          <w:p w14:paraId="78289378" w14:textId="77777777" w:rsidR="009D74E0" w:rsidRDefault="009D74E0" w:rsidP="00817C9E">
            <w:pPr>
              <w:spacing w:after="160" w:line="278" w:lineRule="auto"/>
              <w:rPr>
                <w:rFonts w:asciiTheme="minorHAnsi" w:eastAsiaTheme="minorHAnsi" w:hAnsiTheme="minorHAnsi" w:cstheme="minorBidi"/>
                <w:kern w:val="2"/>
                <w:lang w:val="en-GB"/>
                <w14:ligatures w14:val="standardContextual"/>
              </w:rPr>
            </w:pPr>
          </w:p>
        </w:tc>
      </w:tr>
    </w:tbl>
    <w:p w14:paraId="59EC3B3B" w14:textId="6AE1EC06"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p>
    <w:p w14:paraId="56A91F5F"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4. Sustainability / Future Readiness</w:t>
      </w:r>
    </w:p>
    <w:p w14:paraId="312570A8"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How is the organization strengthening its IT and digital capabilities to meet future business needs and technological change over the next 3–5 years?</w:t>
      </w:r>
    </w:p>
    <w:p w14:paraId="045F9B27"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62CFCA88" w14:textId="77777777" w:rsidR="00E937B6" w:rsidRPr="00E937B6" w:rsidRDefault="00E937B6" w:rsidP="00CD5338">
      <w:pPr>
        <w:pStyle w:val="NoSpacing"/>
        <w:numPr>
          <w:ilvl w:val="0"/>
          <w:numId w:val="32"/>
        </w:numPr>
        <w:rPr>
          <w:rFonts w:eastAsiaTheme="minorHAnsi"/>
          <w:lang w:val="en-GB"/>
        </w:rPr>
      </w:pPr>
      <w:r w:rsidRPr="00E937B6">
        <w:rPr>
          <w:rFonts w:eastAsiaTheme="minorHAnsi"/>
          <w:lang w:val="en-GB"/>
        </w:rPr>
        <w:t>Investment in emerging technologies, cloud, data, automation, or digital platforms</w:t>
      </w:r>
    </w:p>
    <w:p w14:paraId="5899B96B" w14:textId="77777777" w:rsidR="00E937B6" w:rsidRPr="00E937B6" w:rsidRDefault="00E937B6" w:rsidP="00CD5338">
      <w:pPr>
        <w:pStyle w:val="NoSpacing"/>
        <w:numPr>
          <w:ilvl w:val="0"/>
          <w:numId w:val="32"/>
        </w:numPr>
        <w:rPr>
          <w:rFonts w:eastAsiaTheme="minorHAnsi"/>
          <w:lang w:val="en-GB"/>
        </w:rPr>
      </w:pPr>
      <w:r w:rsidRPr="00E937B6">
        <w:rPr>
          <w:rFonts w:eastAsiaTheme="minorHAnsi"/>
          <w:lang w:val="en-GB"/>
        </w:rPr>
        <w:t>Digital skills development and user capability building</w:t>
      </w:r>
    </w:p>
    <w:p w14:paraId="1C6B1AEF" w14:textId="77777777" w:rsidR="00E937B6" w:rsidRPr="00E937B6" w:rsidRDefault="00E937B6" w:rsidP="00CD5338">
      <w:pPr>
        <w:pStyle w:val="NoSpacing"/>
        <w:numPr>
          <w:ilvl w:val="0"/>
          <w:numId w:val="32"/>
        </w:numPr>
        <w:rPr>
          <w:rFonts w:eastAsiaTheme="minorHAnsi"/>
          <w:lang w:val="en-GB"/>
        </w:rPr>
      </w:pPr>
      <w:r w:rsidRPr="00E937B6">
        <w:rPr>
          <w:rFonts w:eastAsiaTheme="minorHAnsi"/>
          <w:lang w:val="en-GB"/>
        </w:rPr>
        <w:t>Strengthening cybersecurity, resilience, and business continuity</w:t>
      </w:r>
    </w:p>
    <w:p w14:paraId="53F50D3A" w14:textId="77777777" w:rsidR="00E937B6" w:rsidRPr="00E937B6" w:rsidRDefault="00E937B6" w:rsidP="00CD5338">
      <w:pPr>
        <w:pStyle w:val="NoSpacing"/>
        <w:numPr>
          <w:ilvl w:val="0"/>
          <w:numId w:val="32"/>
        </w:numPr>
        <w:rPr>
          <w:rFonts w:eastAsiaTheme="minorHAnsi"/>
          <w:lang w:val="en-GB"/>
        </w:rPr>
      </w:pPr>
      <w:r w:rsidRPr="00E937B6">
        <w:rPr>
          <w:rFonts w:eastAsiaTheme="minorHAnsi"/>
          <w:lang w:val="en-GB"/>
        </w:rPr>
        <w:t>Data architecture, interoperability, or scalability priorities</w:t>
      </w:r>
    </w:p>
    <w:p w14:paraId="7B095211" w14:textId="77777777" w:rsidR="00E937B6" w:rsidRPr="00E937B6" w:rsidRDefault="00E937B6" w:rsidP="00CD5338">
      <w:pPr>
        <w:pStyle w:val="NoSpacing"/>
        <w:numPr>
          <w:ilvl w:val="0"/>
          <w:numId w:val="32"/>
        </w:numPr>
        <w:rPr>
          <w:rFonts w:eastAsiaTheme="minorHAnsi"/>
          <w:lang w:val="en-GB"/>
        </w:rPr>
      </w:pPr>
      <w:r w:rsidRPr="00E937B6">
        <w:rPr>
          <w:rFonts w:eastAsiaTheme="minorHAnsi"/>
          <w:lang w:val="en-GB"/>
        </w:rPr>
        <w:t>Future roadmap, capability gaps, or milestones for digital maturity improvement</w:t>
      </w:r>
    </w:p>
    <w:p w14:paraId="64BB8D66" w14:textId="77777777" w:rsidR="00E937B6" w:rsidRDefault="00E937B6" w:rsidP="00E937B6">
      <w:pPr>
        <w:spacing w:after="160" w:line="278" w:lineRule="auto"/>
        <w:rPr>
          <w:rFonts w:asciiTheme="minorHAnsi" w:eastAsiaTheme="minorHAnsi" w:hAnsiTheme="minorHAnsi" w:cstheme="minorBidi"/>
          <w:b/>
          <w:bCs/>
          <w:kern w:val="2"/>
          <w:lang w:val="en-GB"/>
          <w14:ligatures w14:val="standardContextual"/>
        </w:rPr>
      </w:pPr>
    </w:p>
    <w:p w14:paraId="2F9E5AE0" w14:textId="402BA090"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9015"/>
      </w:tblGrid>
      <w:tr w:rsidR="009D74E0" w14:paraId="07554E2C" w14:textId="77777777" w:rsidTr="00053183">
        <w:trPr>
          <w:trHeight w:val="4725"/>
        </w:trPr>
        <w:tc>
          <w:tcPr>
            <w:tcW w:w="9015" w:type="dxa"/>
          </w:tcPr>
          <w:p w14:paraId="4C4B7F09" w14:textId="77777777" w:rsidR="009D74E0" w:rsidRDefault="009D74E0" w:rsidP="00817C9E">
            <w:pPr>
              <w:spacing w:after="160" w:line="278" w:lineRule="auto"/>
              <w:rPr>
                <w:rFonts w:asciiTheme="minorHAnsi" w:eastAsiaTheme="minorHAnsi" w:hAnsiTheme="minorHAnsi" w:cstheme="minorBidi"/>
                <w:kern w:val="2"/>
                <w:lang w:val="en-GB"/>
                <w14:ligatures w14:val="standardContextual"/>
              </w:rPr>
            </w:pPr>
          </w:p>
        </w:tc>
      </w:tr>
    </w:tbl>
    <w:p w14:paraId="462093E4" w14:textId="060015A8"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p>
    <w:p w14:paraId="41EB234A" w14:textId="77777777" w:rsidR="00E937B6" w:rsidRDefault="00E937B6" w:rsidP="00D511BC"/>
    <w:p w14:paraId="75D49B1C" w14:textId="2E8A860B" w:rsidR="00E937B6" w:rsidRPr="00E937B6" w:rsidRDefault="00855452" w:rsidP="00E937B6">
      <w:pPr>
        <w:shd w:val="clear" w:color="auto" w:fill="000000" w:themeFill="text1"/>
        <w:spacing w:after="160" w:line="278" w:lineRule="auto"/>
        <w:rPr>
          <w:rFonts w:asciiTheme="minorHAnsi" w:eastAsiaTheme="minorHAnsi" w:hAnsiTheme="minorHAnsi" w:cstheme="minorBidi"/>
          <w:b/>
          <w:bCs/>
          <w:kern w:val="2"/>
          <w:sz w:val="44"/>
          <w:szCs w:val="44"/>
          <w:lang w:val="en-GB"/>
          <w14:ligatures w14:val="standardContextual"/>
        </w:rPr>
      </w:pPr>
      <w:r>
        <w:rPr>
          <w:rFonts w:asciiTheme="minorHAnsi" w:eastAsiaTheme="minorHAnsi" w:hAnsiTheme="minorHAnsi" w:cstheme="minorBidi"/>
          <w:b/>
          <w:bCs/>
          <w:kern w:val="2"/>
          <w:sz w:val="44"/>
          <w:szCs w:val="44"/>
          <w:lang w:val="en-GB"/>
          <w14:ligatures w14:val="standardContextual"/>
        </w:rPr>
        <w:t>Part</w:t>
      </w:r>
      <w:r w:rsidR="00E937B6" w:rsidRPr="00E937B6">
        <w:rPr>
          <w:rFonts w:asciiTheme="minorHAnsi" w:eastAsiaTheme="minorHAnsi" w:hAnsiTheme="minorHAnsi" w:cstheme="minorBidi"/>
          <w:b/>
          <w:bCs/>
          <w:kern w:val="2"/>
          <w:sz w:val="44"/>
          <w:szCs w:val="44"/>
          <w:lang w:val="en-GB"/>
          <w14:ligatures w14:val="standardContextual"/>
        </w:rPr>
        <w:t xml:space="preserve"> 9: Artificial Intelligence – Use and Impact (6%)</w:t>
      </w:r>
    </w:p>
    <w:p w14:paraId="784F81D2"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Purpose:</w:t>
      </w:r>
      <w:r w:rsidRPr="00E937B6">
        <w:rPr>
          <w:rFonts w:asciiTheme="minorHAnsi" w:eastAsiaTheme="minorHAnsi" w:hAnsiTheme="minorHAnsi" w:cstheme="minorBidi"/>
          <w:kern w:val="2"/>
          <w:lang w:val="en-GB"/>
          <w14:ligatures w14:val="standardContextual"/>
        </w:rPr>
        <w:br/>
        <w:t>This section evaluates how the organization is approaching, deploying, and governing Artificial Intelligence to improve decision-making, efficiency, innovation, and future competitiveness. It reflects the new direction proposed for adding AI as a distinct ninth section in the enhanced framework.</w:t>
      </w:r>
    </w:p>
    <w:p w14:paraId="1D3450D9"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Guidance for Respondents:</w:t>
      </w:r>
      <w:r w:rsidRPr="00E937B6">
        <w:rPr>
          <w:rFonts w:asciiTheme="minorHAnsi" w:eastAsiaTheme="minorHAnsi" w:hAnsiTheme="minorHAnsi" w:cstheme="minorBidi"/>
          <w:kern w:val="2"/>
          <w:lang w:val="en-GB"/>
          <w14:ligatures w14:val="standardContextual"/>
        </w:rPr>
        <w:br/>
        <w:t xml:space="preserve">Please limit responses to approximately </w:t>
      </w:r>
      <w:r w:rsidRPr="00E937B6">
        <w:rPr>
          <w:rFonts w:asciiTheme="minorHAnsi" w:eastAsiaTheme="minorHAnsi" w:hAnsiTheme="minorHAnsi" w:cstheme="minorBidi"/>
          <w:b/>
          <w:bCs/>
          <w:kern w:val="2"/>
          <w:lang w:val="en-GB"/>
          <w14:ligatures w14:val="standardContextual"/>
        </w:rPr>
        <w:t>5–7 lines per question</w:t>
      </w:r>
      <w:r w:rsidRPr="00E937B6">
        <w:rPr>
          <w:rFonts w:asciiTheme="minorHAnsi" w:eastAsiaTheme="minorHAnsi" w:hAnsiTheme="minorHAnsi" w:cstheme="minorBidi"/>
          <w:kern w:val="2"/>
          <w:lang w:val="en-GB"/>
          <w14:ligatures w14:val="standardContextual"/>
        </w:rPr>
        <w:t>.</w:t>
      </w:r>
      <w:r w:rsidRPr="00E937B6">
        <w:rPr>
          <w:rFonts w:asciiTheme="minorHAnsi" w:eastAsiaTheme="minorHAnsi" w:hAnsiTheme="minorHAnsi" w:cstheme="minorBidi"/>
          <w:kern w:val="2"/>
          <w:lang w:val="en-GB"/>
          <w14:ligatures w14:val="standardContextual"/>
        </w:rPr>
        <w:br/>
        <w:t xml:space="preserve">Where relevant, responses may include </w:t>
      </w:r>
      <w:r w:rsidRPr="00E937B6">
        <w:rPr>
          <w:rFonts w:asciiTheme="minorHAnsi" w:eastAsiaTheme="minorHAnsi" w:hAnsiTheme="minorHAnsi" w:cstheme="minorBidi"/>
          <w:b/>
          <w:bCs/>
          <w:kern w:val="2"/>
          <w:lang w:val="en-GB"/>
          <w14:ligatures w14:val="standardContextual"/>
        </w:rPr>
        <w:t>both qualitative practices and quantitative indicators</w:t>
      </w:r>
      <w:r w:rsidRPr="00E937B6">
        <w:rPr>
          <w:rFonts w:asciiTheme="minorHAnsi" w:eastAsiaTheme="minorHAnsi" w:hAnsiTheme="minorHAnsi" w:cstheme="minorBidi"/>
          <w:kern w:val="2"/>
          <w:lang w:val="en-GB"/>
          <w14:ligatures w14:val="standardContextual"/>
        </w:rPr>
        <w:t xml:space="preserve"> from the past </w:t>
      </w:r>
      <w:r w:rsidRPr="00E937B6">
        <w:rPr>
          <w:rFonts w:asciiTheme="minorHAnsi" w:eastAsiaTheme="minorHAnsi" w:hAnsiTheme="minorHAnsi" w:cstheme="minorBidi"/>
          <w:b/>
          <w:bCs/>
          <w:kern w:val="2"/>
          <w:lang w:val="en-GB"/>
          <w14:ligatures w14:val="standardContextual"/>
        </w:rPr>
        <w:t>2–3 years</w:t>
      </w:r>
      <w:r w:rsidRPr="00E937B6">
        <w:rPr>
          <w:rFonts w:asciiTheme="minorHAnsi" w:eastAsiaTheme="minorHAnsi" w:hAnsiTheme="minorHAnsi" w:cstheme="minorBidi"/>
          <w:kern w:val="2"/>
          <w:lang w:val="en-GB"/>
          <w14:ligatures w14:val="standardContextual"/>
        </w:rPr>
        <w:t>.</w:t>
      </w:r>
      <w:r w:rsidRPr="00E937B6">
        <w:rPr>
          <w:rFonts w:asciiTheme="minorHAnsi" w:eastAsiaTheme="minorHAnsi" w:hAnsiTheme="minorHAnsi" w:cstheme="minorBidi"/>
          <w:kern w:val="2"/>
          <w:lang w:val="en-GB"/>
          <w14:ligatures w14:val="standardContextual"/>
        </w:rPr>
        <w:br/>
        <w:t>Supporting evidence may be requested during the evaluation interview.</w:t>
      </w:r>
    </w:p>
    <w:p w14:paraId="7B0E5C89" w14:textId="77777777" w:rsidR="00E937B6" w:rsidRPr="00E937B6" w:rsidRDefault="00803EE2" w:rsidP="00E937B6">
      <w:pPr>
        <w:spacing w:after="160" w:line="278" w:lineRule="auto"/>
        <w:rPr>
          <w:rFonts w:asciiTheme="minorHAnsi" w:eastAsiaTheme="minorHAnsi" w:hAnsiTheme="minorHAnsi" w:cstheme="minorBidi"/>
          <w:kern w:val="2"/>
          <w:lang w:val="en-GB"/>
          <w14:ligatures w14:val="standardContextual"/>
        </w:rPr>
      </w:pPr>
      <w:r>
        <w:rPr>
          <w:rFonts w:asciiTheme="minorHAnsi" w:eastAsiaTheme="minorHAnsi" w:hAnsiTheme="minorHAnsi" w:cstheme="minorBidi"/>
          <w:kern w:val="2"/>
          <w:lang w:val="en-GB"/>
          <w14:ligatures w14:val="standardContextual"/>
        </w:rPr>
        <w:pict w14:anchorId="720CA5A4">
          <v:rect id="_x0000_i1033" style="width:0;height:1.5pt" o:hralign="center" o:hrstd="t" o:hr="t" fillcolor="#a0a0a0" stroked="f"/>
        </w:pict>
      </w:r>
    </w:p>
    <w:p w14:paraId="7100ED73"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1. Strategic</w:t>
      </w:r>
    </w:p>
    <w:p w14:paraId="4BA25461"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Describe the organization’s approach to Artificial Intelligence and how AI fits into its broader business, digital, or innovation strategy.</w:t>
      </w:r>
    </w:p>
    <w:p w14:paraId="2D8BF3F7"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6D1B25B1" w14:textId="77777777" w:rsidR="00E937B6" w:rsidRPr="00E937B6" w:rsidRDefault="00E937B6" w:rsidP="00CD5338">
      <w:pPr>
        <w:pStyle w:val="NoSpacing"/>
        <w:numPr>
          <w:ilvl w:val="0"/>
          <w:numId w:val="33"/>
        </w:numPr>
        <w:rPr>
          <w:rFonts w:eastAsiaTheme="minorHAnsi"/>
          <w:lang w:val="en-GB"/>
        </w:rPr>
      </w:pPr>
      <w:r w:rsidRPr="00E937B6">
        <w:rPr>
          <w:rFonts w:eastAsiaTheme="minorHAnsi"/>
          <w:lang w:val="en-GB"/>
        </w:rPr>
        <w:t>Leadership view of AI as an efficiency, insight, innovation, or growth enabler</w:t>
      </w:r>
    </w:p>
    <w:p w14:paraId="4581E4C5" w14:textId="77777777" w:rsidR="00E937B6" w:rsidRPr="00E937B6" w:rsidRDefault="00E937B6" w:rsidP="00CD5338">
      <w:pPr>
        <w:pStyle w:val="NoSpacing"/>
        <w:numPr>
          <w:ilvl w:val="0"/>
          <w:numId w:val="33"/>
        </w:numPr>
        <w:rPr>
          <w:rFonts w:eastAsiaTheme="minorHAnsi"/>
          <w:lang w:val="en-GB"/>
        </w:rPr>
      </w:pPr>
      <w:r w:rsidRPr="00E937B6">
        <w:rPr>
          <w:rFonts w:eastAsiaTheme="minorHAnsi"/>
          <w:lang w:val="en-GB"/>
        </w:rPr>
        <w:t>Alignment of AI priorities with business strategy or digital transformation agenda</w:t>
      </w:r>
    </w:p>
    <w:p w14:paraId="233241F2" w14:textId="77777777" w:rsidR="00E937B6" w:rsidRPr="00E937B6" w:rsidRDefault="00E937B6" w:rsidP="00CD5338">
      <w:pPr>
        <w:pStyle w:val="NoSpacing"/>
        <w:numPr>
          <w:ilvl w:val="0"/>
          <w:numId w:val="33"/>
        </w:numPr>
        <w:rPr>
          <w:rFonts w:eastAsiaTheme="minorHAnsi"/>
          <w:lang w:val="en-GB"/>
        </w:rPr>
      </w:pPr>
      <w:r w:rsidRPr="00E937B6">
        <w:rPr>
          <w:rFonts w:eastAsiaTheme="minorHAnsi"/>
          <w:lang w:val="en-GB"/>
        </w:rPr>
        <w:t>Areas where AI is expected to create value, such as operations, customer engagement, risk, analytics, or product/service innovation</w:t>
      </w:r>
    </w:p>
    <w:p w14:paraId="5A18955D" w14:textId="77777777" w:rsidR="00E937B6" w:rsidRPr="00E937B6" w:rsidRDefault="00E937B6" w:rsidP="00CD5338">
      <w:pPr>
        <w:pStyle w:val="NoSpacing"/>
        <w:numPr>
          <w:ilvl w:val="0"/>
          <w:numId w:val="33"/>
        </w:numPr>
        <w:rPr>
          <w:rFonts w:eastAsiaTheme="minorHAnsi"/>
          <w:lang w:val="en-GB"/>
        </w:rPr>
      </w:pPr>
      <w:r w:rsidRPr="00E937B6">
        <w:rPr>
          <w:rFonts w:eastAsiaTheme="minorHAnsi"/>
          <w:lang w:val="en-GB"/>
        </w:rPr>
        <w:t>Leadership or governance oversight of AI initiatives</w:t>
      </w:r>
    </w:p>
    <w:p w14:paraId="7C26F051" w14:textId="77777777" w:rsidR="00E937B6" w:rsidRPr="00E937B6" w:rsidRDefault="00E937B6" w:rsidP="00CD5338">
      <w:pPr>
        <w:pStyle w:val="NoSpacing"/>
        <w:numPr>
          <w:ilvl w:val="0"/>
          <w:numId w:val="33"/>
        </w:numPr>
        <w:rPr>
          <w:rFonts w:eastAsiaTheme="minorHAnsi"/>
          <w:lang w:val="en-GB"/>
        </w:rPr>
      </w:pPr>
      <w:r w:rsidRPr="00E937B6">
        <w:rPr>
          <w:rFonts w:eastAsiaTheme="minorHAnsi"/>
          <w:lang w:val="en-GB"/>
        </w:rPr>
        <w:t>Strategic planning horizon, investment focus, or priority use cases where relevant</w:t>
      </w:r>
    </w:p>
    <w:p w14:paraId="5479299A" w14:textId="77777777" w:rsidR="005C006E" w:rsidRDefault="005C006E" w:rsidP="00E937B6">
      <w:pPr>
        <w:spacing w:after="160" w:line="278" w:lineRule="auto"/>
        <w:rPr>
          <w:rFonts w:asciiTheme="minorHAnsi" w:eastAsiaTheme="minorHAnsi" w:hAnsiTheme="minorHAnsi" w:cstheme="minorBidi"/>
          <w:b/>
          <w:bCs/>
          <w:kern w:val="2"/>
          <w:lang w:val="en-GB"/>
          <w14:ligatures w14:val="standardContextual"/>
        </w:rPr>
      </w:pPr>
    </w:p>
    <w:p w14:paraId="7CDE43F7" w14:textId="6A6F8CCB"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053183" w14:paraId="5A542A98" w14:textId="77777777" w:rsidTr="007176AE">
        <w:trPr>
          <w:trHeight w:val="3106"/>
        </w:trPr>
        <w:tc>
          <w:tcPr>
            <w:tcW w:w="8982" w:type="dxa"/>
          </w:tcPr>
          <w:p w14:paraId="648B9807" w14:textId="77777777" w:rsidR="00053183" w:rsidRDefault="00053183" w:rsidP="00817C9E">
            <w:pPr>
              <w:spacing w:after="160" w:line="278" w:lineRule="auto"/>
              <w:rPr>
                <w:rFonts w:asciiTheme="minorHAnsi" w:eastAsiaTheme="minorHAnsi" w:hAnsiTheme="minorHAnsi" w:cstheme="minorBidi"/>
                <w:kern w:val="2"/>
                <w:lang w:val="en-GB"/>
                <w14:ligatures w14:val="standardContextual"/>
              </w:rPr>
            </w:pPr>
          </w:p>
        </w:tc>
      </w:tr>
    </w:tbl>
    <w:p w14:paraId="5EE9D025" w14:textId="553B71DA"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p>
    <w:p w14:paraId="4D719CF9" w14:textId="77777777" w:rsidR="00E20AC8" w:rsidRDefault="00E20AC8" w:rsidP="00E937B6">
      <w:pPr>
        <w:spacing w:after="160" w:line="278" w:lineRule="auto"/>
        <w:rPr>
          <w:rFonts w:asciiTheme="minorHAnsi" w:eastAsiaTheme="minorHAnsi" w:hAnsiTheme="minorHAnsi" w:cstheme="minorBidi"/>
          <w:b/>
          <w:bCs/>
          <w:kern w:val="2"/>
          <w:lang w:val="en-GB"/>
          <w14:ligatures w14:val="standardContextual"/>
        </w:rPr>
      </w:pPr>
    </w:p>
    <w:p w14:paraId="4AE30624" w14:textId="3985649D"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2. Operational</w:t>
      </w:r>
    </w:p>
    <w:p w14:paraId="026F5FBC"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How is AI currently being deployed or tested in business processes, decision-making, or service delivery?</w:t>
      </w:r>
    </w:p>
    <w:p w14:paraId="05B85BCF"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0CA6C3A2" w14:textId="77777777" w:rsidR="00E937B6" w:rsidRPr="00E937B6" w:rsidRDefault="00E937B6" w:rsidP="00CD5338">
      <w:pPr>
        <w:pStyle w:val="NoSpacing"/>
        <w:numPr>
          <w:ilvl w:val="0"/>
          <w:numId w:val="34"/>
        </w:numPr>
        <w:rPr>
          <w:rFonts w:eastAsiaTheme="minorHAnsi"/>
          <w:lang w:val="en-GB"/>
        </w:rPr>
      </w:pPr>
      <w:r w:rsidRPr="00E937B6">
        <w:rPr>
          <w:rFonts w:eastAsiaTheme="minorHAnsi"/>
          <w:lang w:val="en-GB"/>
        </w:rPr>
        <w:t>AI use cases in customer service, forecasting, analytics, fraud detection, risk management, HR, marketing, operations, or process automation</w:t>
      </w:r>
    </w:p>
    <w:p w14:paraId="74ABE77E" w14:textId="77777777" w:rsidR="00E937B6" w:rsidRPr="00E937B6" w:rsidRDefault="00E937B6" w:rsidP="00CD5338">
      <w:pPr>
        <w:pStyle w:val="NoSpacing"/>
        <w:numPr>
          <w:ilvl w:val="0"/>
          <w:numId w:val="34"/>
        </w:numPr>
        <w:rPr>
          <w:rFonts w:eastAsiaTheme="minorHAnsi"/>
          <w:lang w:val="en-GB"/>
        </w:rPr>
      </w:pPr>
      <w:r w:rsidRPr="00E937B6">
        <w:rPr>
          <w:rFonts w:eastAsiaTheme="minorHAnsi"/>
          <w:lang w:val="en-GB"/>
        </w:rPr>
        <w:t>Extent of deployment across functions, teams, or business units</w:t>
      </w:r>
    </w:p>
    <w:p w14:paraId="01DCD2ED" w14:textId="77777777" w:rsidR="00E937B6" w:rsidRPr="00E937B6" w:rsidRDefault="00E937B6" w:rsidP="00CD5338">
      <w:pPr>
        <w:pStyle w:val="NoSpacing"/>
        <w:numPr>
          <w:ilvl w:val="0"/>
          <w:numId w:val="34"/>
        </w:numPr>
        <w:rPr>
          <w:rFonts w:eastAsiaTheme="minorHAnsi"/>
          <w:lang w:val="en-GB"/>
        </w:rPr>
      </w:pPr>
      <w:r w:rsidRPr="00E937B6">
        <w:rPr>
          <w:rFonts w:eastAsiaTheme="minorHAnsi"/>
          <w:lang w:val="en-GB"/>
        </w:rPr>
        <w:t>Integration of AI tools with existing systems, data, and workflows</w:t>
      </w:r>
    </w:p>
    <w:p w14:paraId="0F948E51" w14:textId="77777777" w:rsidR="00E937B6" w:rsidRPr="00E937B6" w:rsidRDefault="00E937B6" w:rsidP="00CD5338">
      <w:pPr>
        <w:pStyle w:val="NoSpacing"/>
        <w:numPr>
          <w:ilvl w:val="0"/>
          <w:numId w:val="34"/>
        </w:numPr>
        <w:rPr>
          <w:rFonts w:eastAsiaTheme="minorHAnsi"/>
          <w:lang w:val="en-GB"/>
        </w:rPr>
      </w:pPr>
      <w:r w:rsidRPr="00E937B6">
        <w:rPr>
          <w:rFonts w:eastAsiaTheme="minorHAnsi"/>
          <w:lang w:val="en-GB"/>
        </w:rPr>
        <w:t>Use of external partners, vendors, or internal AI capability</w:t>
      </w:r>
    </w:p>
    <w:p w14:paraId="51246017" w14:textId="77777777" w:rsidR="00E937B6" w:rsidRPr="00E937B6" w:rsidRDefault="00E937B6" w:rsidP="00CD5338">
      <w:pPr>
        <w:pStyle w:val="NoSpacing"/>
        <w:numPr>
          <w:ilvl w:val="0"/>
          <w:numId w:val="34"/>
        </w:numPr>
        <w:rPr>
          <w:rFonts w:eastAsiaTheme="minorHAnsi"/>
          <w:lang w:val="en-GB"/>
        </w:rPr>
      </w:pPr>
      <w:r w:rsidRPr="00E937B6">
        <w:rPr>
          <w:rFonts w:eastAsiaTheme="minorHAnsi"/>
          <w:lang w:val="en-GB"/>
        </w:rPr>
        <w:t>Governance practices related to data quality, model oversight, privacy, bias, or human review</w:t>
      </w:r>
    </w:p>
    <w:p w14:paraId="7B8738B4" w14:textId="77777777" w:rsidR="00E937B6" w:rsidRPr="00E937B6" w:rsidRDefault="00E937B6" w:rsidP="00CD5338">
      <w:pPr>
        <w:pStyle w:val="NoSpacing"/>
        <w:numPr>
          <w:ilvl w:val="0"/>
          <w:numId w:val="34"/>
        </w:numPr>
        <w:rPr>
          <w:rFonts w:eastAsiaTheme="minorHAnsi"/>
          <w:lang w:val="en-GB"/>
        </w:rPr>
      </w:pPr>
      <w:r w:rsidRPr="00E937B6">
        <w:rPr>
          <w:rFonts w:eastAsiaTheme="minorHAnsi"/>
          <w:lang w:val="en-GB"/>
        </w:rPr>
        <w:t>Adoption, usage, or coverage indicators where appropriate</w:t>
      </w:r>
    </w:p>
    <w:p w14:paraId="63C565EA" w14:textId="77777777" w:rsidR="005C006E" w:rsidRDefault="005C006E" w:rsidP="00E937B6">
      <w:pPr>
        <w:spacing w:after="160" w:line="278" w:lineRule="auto"/>
        <w:rPr>
          <w:rFonts w:asciiTheme="minorHAnsi" w:eastAsiaTheme="minorHAnsi" w:hAnsiTheme="minorHAnsi" w:cstheme="minorBidi"/>
          <w:b/>
          <w:bCs/>
          <w:kern w:val="2"/>
          <w:lang w:val="en-GB"/>
          <w14:ligatures w14:val="standardContextual"/>
        </w:rPr>
      </w:pPr>
    </w:p>
    <w:p w14:paraId="0D97563E" w14:textId="3CB41639"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053183" w14:paraId="68300807" w14:textId="77777777" w:rsidTr="00053183">
        <w:trPr>
          <w:trHeight w:val="3824"/>
        </w:trPr>
        <w:tc>
          <w:tcPr>
            <w:tcW w:w="8982" w:type="dxa"/>
          </w:tcPr>
          <w:p w14:paraId="4464C03F" w14:textId="77777777" w:rsidR="00053183" w:rsidRDefault="00053183" w:rsidP="00817C9E">
            <w:pPr>
              <w:spacing w:after="160" w:line="278" w:lineRule="auto"/>
              <w:rPr>
                <w:rFonts w:asciiTheme="minorHAnsi" w:eastAsiaTheme="minorHAnsi" w:hAnsiTheme="minorHAnsi" w:cstheme="minorBidi"/>
                <w:kern w:val="2"/>
                <w:lang w:val="en-GB"/>
                <w14:ligatures w14:val="standardContextual"/>
              </w:rPr>
            </w:pPr>
          </w:p>
        </w:tc>
      </w:tr>
    </w:tbl>
    <w:p w14:paraId="4BBE28F3" w14:textId="6D111BCF"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p>
    <w:p w14:paraId="5935E045"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3. Impact / Measurable Value</w:t>
      </w:r>
    </w:p>
    <w:p w14:paraId="02E9A9C9"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What measurable outcomes have AI initiatives delivered during the past 2–3 years? Please include key indicators where available.</w:t>
      </w:r>
    </w:p>
    <w:p w14:paraId="59233B04"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379BEEBC" w14:textId="77777777" w:rsidR="00E937B6" w:rsidRPr="00E937B6" w:rsidRDefault="00E937B6" w:rsidP="00CD5338">
      <w:pPr>
        <w:pStyle w:val="NoSpacing"/>
        <w:numPr>
          <w:ilvl w:val="0"/>
          <w:numId w:val="36"/>
        </w:numPr>
        <w:rPr>
          <w:rFonts w:eastAsiaTheme="minorHAnsi"/>
          <w:lang w:val="en-GB"/>
        </w:rPr>
      </w:pPr>
      <w:r w:rsidRPr="00E937B6">
        <w:rPr>
          <w:rFonts w:eastAsiaTheme="minorHAnsi"/>
          <w:lang w:val="en-GB"/>
        </w:rPr>
        <w:t>Productivity improvement, time savings, or cost reduction</w:t>
      </w:r>
    </w:p>
    <w:p w14:paraId="74226A73" w14:textId="77777777" w:rsidR="00E937B6" w:rsidRPr="00E937B6" w:rsidRDefault="00E937B6" w:rsidP="00CD5338">
      <w:pPr>
        <w:pStyle w:val="NoSpacing"/>
        <w:numPr>
          <w:ilvl w:val="0"/>
          <w:numId w:val="36"/>
        </w:numPr>
        <w:rPr>
          <w:rFonts w:eastAsiaTheme="minorHAnsi"/>
          <w:lang w:val="en-GB"/>
        </w:rPr>
      </w:pPr>
      <w:r w:rsidRPr="00E937B6">
        <w:rPr>
          <w:rFonts w:eastAsiaTheme="minorHAnsi"/>
          <w:lang w:val="en-GB"/>
        </w:rPr>
        <w:t>Better forecasting, targeting, detection, or decision accuracy</w:t>
      </w:r>
    </w:p>
    <w:p w14:paraId="675ABAE8" w14:textId="77777777" w:rsidR="00E937B6" w:rsidRPr="00E937B6" w:rsidRDefault="00E937B6" w:rsidP="00CD5338">
      <w:pPr>
        <w:pStyle w:val="NoSpacing"/>
        <w:numPr>
          <w:ilvl w:val="0"/>
          <w:numId w:val="36"/>
        </w:numPr>
        <w:rPr>
          <w:rFonts w:eastAsiaTheme="minorHAnsi"/>
          <w:lang w:val="en-GB"/>
        </w:rPr>
      </w:pPr>
      <w:r w:rsidRPr="00E937B6">
        <w:rPr>
          <w:rFonts w:eastAsiaTheme="minorHAnsi"/>
          <w:lang w:val="en-GB"/>
        </w:rPr>
        <w:t>Increased customer responsiveness, service efficiency, or conversion</w:t>
      </w:r>
    </w:p>
    <w:p w14:paraId="1EC13D4F" w14:textId="77777777" w:rsidR="00E937B6" w:rsidRPr="00E937B6" w:rsidRDefault="00E937B6" w:rsidP="00CD5338">
      <w:pPr>
        <w:pStyle w:val="NoSpacing"/>
        <w:numPr>
          <w:ilvl w:val="0"/>
          <w:numId w:val="36"/>
        </w:numPr>
        <w:rPr>
          <w:rFonts w:eastAsiaTheme="minorHAnsi"/>
          <w:lang w:val="en-GB"/>
        </w:rPr>
      </w:pPr>
      <w:r w:rsidRPr="00E937B6">
        <w:rPr>
          <w:rFonts w:eastAsiaTheme="minorHAnsi"/>
          <w:lang w:val="en-GB"/>
        </w:rPr>
        <w:t>Reduction in manual effort, error rates, losses, or processing time</w:t>
      </w:r>
    </w:p>
    <w:p w14:paraId="7659D02B" w14:textId="77777777" w:rsidR="00E937B6" w:rsidRPr="00E937B6" w:rsidRDefault="00E937B6" w:rsidP="00CD5338">
      <w:pPr>
        <w:pStyle w:val="NoSpacing"/>
        <w:numPr>
          <w:ilvl w:val="0"/>
          <w:numId w:val="36"/>
        </w:numPr>
        <w:rPr>
          <w:rFonts w:eastAsiaTheme="minorHAnsi"/>
          <w:lang w:val="en-GB"/>
        </w:rPr>
      </w:pPr>
      <w:r w:rsidRPr="00E937B6">
        <w:rPr>
          <w:rFonts w:eastAsiaTheme="minorHAnsi"/>
          <w:lang w:val="en-GB"/>
        </w:rPr>
        <w:t>Revenue contribution, innovation outcomes, or ROI from AI-enabled initiatives</w:t>
      </w:r>
    </w:p>
    <w:p w14:paraId="7303BE88" w14:textId="77777777" w:rsidR="005C006E" w:rsidRDefault="005C006E" w:rsidP="00E937B6">
      <w:pPr>
        <w:spacing w:after="160" w:line="278" w:lineRule="auto"/>
        <w:rPr>
          <w:rFonts w:asciiTheme="minorHAnsi" w:eastAsiaTheme="minorHAnsi" w:hAnsiTheme="minorHAnsi" w:cstheme="minorBidi"/>
          <w:b/>
          <w:bCs/>
          <w:kern w:val="2"/>
          <w:lang w:val="en-GB"/>
          <w14:ligatures w14:val="standardContextual"/>
        </w:rPr>
      </w:pPr>
    </w:p>
    <w:p w14:paraId="39D34ACF" w14:textId="77777777" w:rsidR="00053183" w:rsidRPr="00E937B6" w:rsidRDefault="00E937B6" w:rsidP="00053183">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053183" w14:paraId="16ED3653" w14:textId="77777777" w:rsidTr="00053183">
        <w:trPr>
          <w:trHeight w:val="3535"/>
        </w:trPr>
        <w:tc>
          <w:tcPr>
            <w:tcW w:w="8982" w:type="dxa"/>
          </w:tcPr>
          <w:p w14:paraId="79E9BC64" w14:textId="77777777" w:rsidR="00053183" w:rsidRDefault="00053183" w:rsidP="00817C9E">
            <w:pPr>
              <w:spacing w:after="160" w:line="278" w:lineRule="auto"/>
              <w:rPr>
                <w:rFonts w:asciiTheme="minorHAnsi" w:eastAsiaTheme="minorHAnsi" w:hAnsiTheme="minorHAnsi" w:cstheme="minorBidi"/>
                <w:kern w:val="2"/>
                <w:lang w:val="en-GB"/>
                <w14:ligatures w14:val="standardContextual"/>
              </w:rPr>
            </w:pPr>
          </w:p>
        </w:tc>
      </w:tr>
    </w:tbl>
    <w:p w14:paraId="52FB0DA7" w14:textId="6A1B7137" w:rsidR="00E937B6" w:rsidRPr="00E937B6" w:rsidRDefault="00E937B6" w:rsidP="00053183">
      <w:pPr>
        <w:spacing w:after="160" w:line="278" w:lineRule="auto"/>
        <w:rPr>
          <w:rFonts w:asciiTheme="minorHAnsi" w:eastAsiaTheme="minorHAnsi" w:hAnsiTheme="minorHAnsi" w:cstheme="minorBidi"/>
          <w:kern w:val="2"/>
          <w:lang w:val="en-GB"/>
          <w14:ligatures w14:val="standardContextual"/>
        </w:rPr>
      </w:pPr>
    </w:p>
    <w:p w14:paraId="0447A773" w14:textId="77777777" w:rsidR="00E937B6" w:rsidRPr="00E937B6" w:rsidRDefault="00E937B6" w:rsidP="00E937B6">
      <w:pPr>
        <w:spacing w:after="160" w:line="278" w:lineRule="auto"/>
        <w:rPr>
          <w:rFonts w:asciiTheme="minorHAnsi" w:eastAsiaTheme="minorHAnsi" w:hAnsiTheme="minorHAnsi" w:cstheme="minorBidi"/>
          <w:b/>
          <w:bCs/>
          <w:kern w:val="2"/>
          <w:lang w:val="en-GB"/>
          <w14:ligatures w14:val="standardContextual"/>
        </w:rPr>
      </w:pPr>
      <w:r w:rsidRPr="00E937B6">
        <w:rPr>
          <w:rFonts w:asciiTheme="minorHAnsi" w:eastAsiaTheme="minorHAnsi" w:hAnsiTheme="minorHAnsi" w:cstheme="minorBidi"/>
          <w:b/>
          <w:bCs/>
          <w:kern w:val="2"/>
          <w:lang w:val="en-GB"/>
          <w14:ligatures w14:val="standardContextual"/>
        </w:rPr>
        <w:t>4. Sustainability / Future Readiness</w:t>
      </w:r>
    </w:p>
    <w:p w14:paraId="4BEF89D8"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How is the organization preparing to scale AI responsibly and build long-term capability over the next 3–5 years?</w:t>
      </w:r>
    </w:p>
    <w:p w14:paraId="3F87FD9C" w14:textId="77777777" w:rsidR="00E937B6" w:rsidRPr="00E937B6" w:rsidRDefault="00E937B6" w:rsidP="00E937B6">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Suggested aspects may include:</w:t>
      </w:r>
    </w:p>
    <w:p w14:paraId="5F1910DA" w14:textId="77777777" w:rsidR="00E937B6" w:rsidRPr="00E937B6" w:rsidRDefault="00E937B6" w:rsidP="00CD5338">
      <w:pPr>
        <w:pStyle w:val="NoSpacing"/>
        <w:numPr>
          <w:ilvl w:val="0"/>
          <w:numId w:val="35"/>
        </w:numPr>
        <w:rPr>
          <w:rFonts w:eastAsiaTheme="minorHAnsi"/>
          <w:lang w:val="en-GB"/>
        </w:rPr>
      </w:pPr>
      <w:r w:rsidRPr="00E937B6">
        <w:rPr>
          <w:rFonts w:eastAsiaTheme="minorHAnsi"/>
          <w:lang w:val="en-GB"/>
        </w:rPr>
        <w:t>AI skill-building, data literacy, or workforce readiness initiatives</w:t>
      </w:r>
    </w:p>
    <w:p w14:paraId="5FA86A76" w14:textId="77777777" w:rsidR="00E937B6" w:rsidRPr="00E937B6" w:rsidRDefault="00E937B6" w:rsidP="00CD5338">
      <w:pPr>
        <w:pStyle w:val="NoSpacing"/>
        <w:numPr>
          <w:ilvl w:val="0"/>
          <w:numId w:val="35"/>
        </w:numPr>
        <w:rPr>
          <w:rFonts w:eastAsiaTheme="minorHAnsi"/>
          <w:lang w:val="en-GB"/>
        </w:rPr>
      </w:pPr>
      <w:r w:rsidRPr="00E937B6">
        <w:rPr>
          <w:rFonts w:eastAsiaTheme="minorHAnsi"/>
          <w:lang w:val="en-GB"/>
        </w:rPr>
        <w:t>Investment in data infrastructure, platforms, or AI tools</w:t>
      </w:r>
    </w:p>
    <w:p w14:paraId="5B0926F4" w14:textId="77777777" w:rsidR="00E937B6" w:rsidRPr="00E937B6" w:rsidRDefault="00E937B6" w:rsidP="00CD5338">
      <w:pPr>
        <w:pStyle w:val="NoSpacing"/>
        <w:numPr>
          <w:ilvl w:val="0"/>
          <w:numId w:val="35"/>
        </w:numPr>
        <w:rPr>
          <w:rFonts w:eastAsiaTheme="minorHAnsi"/>
          <w:lang w:val="en-GB"/>
        </w:rPr>
      </w:pPr>
      <w:r w:rsidRPr="00E937B6">
        <w:rPr>
          <w:rFonts w:eastAsiaTheme="minorHAnsi"/>
          <w:lang w:val="en-GB"/>
        </w:rPr>
        <w:t>Governance for ethical use, privacy, bias, transparency, or accountability</w:t>
      </w:r>
    </w:p>
    <w:p w14:paraId="092842AC" w14:textId="77777777" w:rsidR="00E937B6" w:rsidRPr="00E937B6" w:rsidRDefault="00E937B6" w:rsidP="00CD5338">
      <w:pPr>
        <w:pStyle w:val="NoSpacing"/>
        <w:numPr>
          <w:ilvl w:val="0"/>
          <w:numId w:val="35"/>
        </w:numPr>
        <w:rPr>
          <w:rFonts w:eastAsiaTheme="minorHAnsi"/>
          <w:lang w:val="en-GB"/>
        </w:rPr>
      </w:pPr>
      <w:r w:rsidRPr="00E937B6">
        <w:rPr>
          <w:rFonts w:eastAsiaTheme="minorHAnsi"/>
          <w:lang w:val="en-GB"/>
        </w:rPr>
        <w:t>Plans to expand AI into new use cases, functions, or decision areas</w:t>
      </w:r>
    </w:p>
    <w:p w14:paraId="689286C4" w14:textId="77777777" w:rsidR="00E937B6" w:rsidRPr="00E937B6" w:rsidRDefault="00E937B6" w:rsidP="00CD5338">
      <w:pPr>
        <w:pStyle w:val="NoSpacing"/>
        <w:numPr>
          <w:ilvl w:val="0"/>
          <w:numId w:val="35"/>
        </w:numPr>
        <w:rPr>
          <w:rFonts w:eastAsiaTheme="minorHAnsi"/>
          <w:lang w:val="en-GB"/>
        </w:rPr>
      </w:pPr>
      <w:r w:rsidRPr="00E937B6">
        <w:rPr>
          <w:rFonts w:eastAsiaTheme="minorHAnsi"/>
          <w:lang w:val="en-GB"/>
        </w:rPr>
        <w:t>Future milestones, capability gaps, or priorities for responsible AI adoption</w:t>
      </w:r>
    </w:p>
    <w:p w14:paraId="50EB81AB" w14:textId="77777777" w:rsidR="005C006E" w:rsidRDefault="005C006E" w:rsidP="00E937B6">
      <w:pPr>
        <w:spacing w:after="160" w:line="278" w:lineRule="auto"/>
        <w:rPr>
          <w:rFonts w:asciiTheme="minorHAnsi" w:eastAsiaTheme="minorHAnsi" w:hAnsiTheme="minorHAnsi" w:cstheme="minorBidi"/>
          <w:b/>
          <w:bCs/>
          <w:kern w:val="2"/>
          <w:lang w:val="en-GB"/>
          <w14:ligatures w14:val="standardContextual"/>
        </w:rPr>
      </w:pPr>
    </w:p>
    <w:p w14:paraId="3021C4FC" w14:textId="77777777" w:rsidR="00053183" w:rsidRPr="00E937B6" w:rsidRDefault="00E937B6" w:rsidP="00053183">
      <w:pPr>
        <w:spacing w:after="160" w:line="278" w:lineRule="auto"/>
        <w:rPr>
          <w:rFonts w:asciiTheme="minorHAnsi" w:eastAsiaTheme="minorHAnsi" w:hAnsiTheme="minorHAnsi" w:cstheme="minorBidi"/>
          <w:kern w:val="2"/>
          <w:lang w:val="en-GB"/>
          <w14:ligatures w14:val="standardContextual"/>
        </w:rPr>
      </w:pPr>
      <w:r w:rsidRPr="00E937B6">
        <w:rPr>
          <w:rFonts w:asciiTheme="minorHAnsi" w:eastAsiaTheme="minorHAnsi" w:hAnsiTheme="minorHAnsi" w:cstheme="minorBidi"/>
          <w:b/>
          <w:bCs/>
          <w:kern w:val="2"/>
          <w:lang w:val="en-GB"/>
          <w14:ligatures w14:val="standardContextual"/>
        </w:rPr>
        <w:t>Response:</w:t>
      </w:r>
    </w:p>
    <w:tbl>
      <w:tblPr>
        <w:tblStyle w:val="TableGrid"/>
        <w:tblpPr w:leftFromText="180" w:rightFromText="180" w:vertAnchor="text" w:horzAnchor="margin" w:tblpY="80"/>
        <w:tblW w:w="0" w:type="auto"/>
        <w:tblLook w:val="04A0" w:firstRow="1" w:lastRow="0" w:firstColumn="1" w:lastColumn="0" w:noHBand="0" w:noVBand="1"/>
      </w:tblPr>
      <w:tblGrid>
        <w:gridCol w:w="8982"/>
      </w:tblGrid>
      <w:tr w:rsidR="00053183" w14:paraId="73AA78A5" w14:textId="77777777" w:rsidTr="00053183">
        <w:trPr>
          <w:trHeight w:val="3963"/>
        </w:trPr>
        <w:tc>
          <w:tcPr>
            <w:tcW w:w="8982" w:type="dxa"/>
          </w:tcPr>
          <w:p w14:paraId="1A8ECF11" w14:textId="77777777" w:rsidR="00053183" w:rsidRDefault="00053183" w:rsidP="00817C9E">
            <w:pPr>
              <w:spacing w:after="160" w:line="278" w:lineRule="auto"/>
              <w:rPr>
                <w:rFonts w:asciiTheme="minorHAnsi" w:eastAsiaTheme="minorHAnsi" w:hAnsiTheme="minorHAnsi" w:cstheme="minorBidi"/>
                <w:kern w:val="2"/>
                <w:lang w:val="en-GB"/>
                <w14:ligatures w14:val="standardContextual"/>
              </w:rPr>
            </w:pPr>
          </w:p>
        </w:tc>
      </w:tr>
    </w:tbl>
    <w:p w14:paraId="339CEDCE" w14:textId="77777777" w:rsidR="00E937B6" w:rsidRDefault="00E937B6" w:rsidP="00D511BC"/>
    <w:sectPr w:rsidR="00E937B6" w:rsidSect="0076393A">
      <w:headerReference w:type="default" r:id="rId8"/>
      <w:footerReference w:type="default" r:id="rId9"/>
      <w:pgSz w:w="11906" w:h="16838" w:code="9"/>
      <w:pgMar w:top="1440" w:right="1440" w:bottom="1440" w:left="1440"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7F0EFD" w14:textId="77777777" w:rsidR="00803EE2" w:rsidRDefault="00803EE2" w:rsidP="00953118">
      <w:r>
        <w:separator/>
      </w:r>
    </w:p>
  </w:endnote>
  <w:endnote w:type="continuationSeparator" w:id="0">
    <w:p w14:paraId="2EC741E4" w14:textId="77777777" w:rsidR="00803EE2" w:rsidRDefault="00803EE2" w:rsidP="00953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Times New Roman"/>
    <w:panose1 w:val="00000000000000000000"/>
    <w:charset w:val="00"/>
    <w:family w:val="roman"/>
    <w:notTrueType/>
    <w:pitch w:val="default"/>
  </w:font>
  <w:font w:name="Aptos Display">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i/>
        <w:iCs/>
        <w:sz w:val="20"/>
        <w:szCs w:val="20"/>
      </w:rPr>
      <w:id w:val="181634754"/>
      <w:docPartObj>
        <w:docPartGallery w:val="Page Numbers (Bottom of Page)"/>
        <w:docPartUnique/>
      </w:docPartObj>
    </w:sdtPr>
    <w:sdtEndPr/>
    <w:sdtContent>
      <w:sdt>
        <w:sdtPr>
          <w:rPr>
            <w:i/>
            <w:iCs/>
            <w:sz w:val="20"/>
            <w:szCs w:val="20"/>
          </w:rPr>
          <w:id w:val="-1769616900"/>
          <w:docPartObj>
            <w:docPartGallery w:val="Page Numbers (Top of Page)"/>
            <w:docPartUnique/>
          </w:docPartObj>
        </w:sdtPr>
        <w:sdtEndPr/>
        <w:sdtContent>
          <w:p w14:paraId="6E518DF9" w14:textId="70A104AA" w:rsidR="00177901" w:rsidRPr="00953118" w:rsidRDefault="00D60C75">
            <w:pPr>
              <w:pStyle w:val="Footer"/>
              <w:jc w:val="right"/>
              <w:rPr>
                <w:i/>
                <w:iCs/>
                <w:sz w:val="20"/>
                <w:szCs w:val="20"/>
              </w:rPr>
            </w:pPr>
            <w:r>
              <w:rPr>
                <w:noProof/>
              </w:rPr>
              <mc:AlternateContent>
                <mc:Choice Requires="wps">
                  <w:drawing>
                    <wp:anchor distT="0" distB="0" distL="114300" distR="114300" simplePos="0" relativeHeight="251661312" behindDoc="0" locked="0" layoutInCell="1" allowOverlap="1" wp14:anchorId="4CD1B8F6" wp14:editId="7276C5BD">
                      <wp:simplePos x="0" y="0"/>
                      <wp:positionH relativeFrom="column">
                        <wp:posOffset>-95250</wp:posOffset>
                      </wp:positionH>
                      <wp:positionV relativeFrom="paragraph">
                        <wp:posOffset>18234</wp:posOffset>
                      </wp:positionV>
                      <wp:extent cx="1381125" cy="352425"/>
                      <wp:effectExtent l="0" t="0" r="9525" b="9525"/>
                      <wp:wrapNone/>
                      <wp:docPr id="39" name="Text Box 39"/>
                      <wp:cNvGraphicFramePr/>
                      <a:graphic xmlns:a="http://schemas.openxmlformats.org/drawingml/2006/main">
                        <a:graphicData uri="http://schemas.microsoft.com/office/word/2010/wordprocessingShape">
                          <wps:wsp>
                            <wps:cNvSpPr txBox="1"/>
                            <wps:spPr>
                              <a:xfrm>
                                <a:off x="0" y="0"/>
                                <a:ext cx="1381125" cy="3524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32FA52" w14:textId="218E51BA" w:rsidR="00D60C75" w:rsidRPr="0063030C" w:rsidRDefault="00D60C75" w:rsidP="00D60C75">
                                  <w:pPr>
                                    <w:pStyle w:val="Footer"/>
                                    <w:jc w:val="right"/>
                                    <w:rPr>
                                      <w:sz w:val="18"/>
                                      <w:szCs w:val="18"/>
                                    </w:rPr>
                                  </w:pPr>
                                  <w:r>
                                    <w:rPr>
                                      <w:sz w:val="18"/>
                                      <w:szCs w:val="18"/>
                                    </w:rPr>
                                    <w:t>41</w:t>
                                  </w:r>
                                  <w:r w:rsidRPr="00D60C75">
                                    <w:rPr>
                                      <w:sz w:val="18"/>
                                      <w:szCs w:val="18"/>
                                      <w:vertAlign w:val="superscript"/>
                                    </w:rPr>
                                    <w:t>st</w:t>
                                  </w:r>
                                  <w:r>
                                    <w:rPr>
                                      <w:sz w:val="18"/>
                                      <w:szCs w:val="18"/>
                                    </w:rPr>
                                    <w:t xml:space="preserve"> </w:t>
                                  </w:r>
                                  <w:r w:rsidRPr="0063030C">
                                    <w:rPr>
                                      <w:sz w:val="18"/>
                                      <w:szCs w:val="18"/>
                                    </w:rPr>
                                    <w:t>CEA Questionnaire</w:t>
                                  </w:r>
                                </w:p>
                                <w:p w14:paraId="23B9D590" w14:textId="77777777" w:rsidR="00D60C75" w:rsidRDefault="00D60C75" w:rsidP="00D60C7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CD1B8F6" id="_x0000_t202" coordsize="21600,21600" o:spt="202" path="m,l,21600r21600,l21600,xe">
                      <v:stroke joinstyle="miter"/>
                      <v:path gradientshapeok="t" o:connecttype="rect"/>
                    </v:shapetype>
                    <v:shape id="Text Box 39" o:spid="_x0000_s1029" type="#_x0000_t202" style="position:absolute;left:0;text-align:left;margin-left:-7.5pt;margin-top:1.45pt;width:108.75pt;height:27.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" fillcolor="white [3201]" stroked="f" strokeweight=".5pt">
                      <v:textbox>
                        <w:txbxContent>
                          <w:p w14:paraId="2932FA52" w14:textId="218E51BA" w:rsidR="00D60C75" w:rsidRPr="0063030C" w:rsidRDefault="00D60C75" w:rsidP="00D60C75">
                            <w:pPr>
                              <w:pStyle w:val="Footer"/>
                              <w:jc w:val="right"/>
                              <w:rPr>
                                <w:sz w:val="18"/>
                                <w:szCs w:val="18"/>
                              </w:rPr>
                            </w:pPr>
                            <w:r>
                              <w:rPr>
                                <w:sz w:val="18"/>
                                <w:szCs w:val="18"/>
                              </w:rPr>
                              <w:t>41</w:t>
                            </w:r>
                            <w:r w:rsidRPr="00D60C75">
                              <w:rPr>
                                <w:sz w:val="18"/>
                                <w:szCs w:val="18"/>
                                <w:vertAlign w:val="superscript"/>
                              </w:rPr>
                              <w:t>st</w:t>
                            </w:r>
                            <w:r>
                              <w:rPr>
                                <w:sz w:val="18"/>
                                <w:szCs w:val="18"/>
                              </w:rPr>
                              <w:t xml:space="preserve"> </w:t>
                            </w:r>
                            <w:r w:rsidRPr="0063030C">
                              <w:rPr>
                                <w:sz w:val="18"/>
                                <w:szCs w:val="18"/>
                              </w:rPr>
                              <w:t>CEA Questionnaire</w:t>
                            </w:r>
                          </w:p>
                          <w:p w14:paraId="23B9D590" w14:textId="77777777" w:rsidR="00D60C75" w:rsidRDefault="00D60C75" w:rsidP="00D60C75"/>
                        </w:txbxContent>
                      </v:textbox>
                    </v:shape>
                  </w:pict>
                </mc:Fallback>
              </mc:AlternateContent>
            </w:r>
            <w:r w:rsidR="00177901" w:rsidRPr="00953118">
              <w:rPr>
                <w:i/>
                <w:iCs/>
                <w:sz w:val="20"/>
                <w:szCs w:val="20"/>
              </w:rPr>
              <w:t xml:space="preserve">Page </w:t>
            </w:r>
            <w:r w:rsidR="00177901" w:rsidRPr="00953118">
              <w:rPr>
                <w:b/>
                <w:bCs/>
                <w:i/>
                <w:iCs/>
                <w:sz w:val="20"/>
                <w:szCs w:val="20"/>
              </w:rPr>
              <w:fldChar w:fldCharType="begin"/>
            </w:r>
            <w:r w:rsidR="00177901" w:rsidRPr="00953118">
              <w:rPr>
                <w:b/>
                <w:bCs/>
                <w:i/>
                <w:iCs/>
                <w:sz w:val="20"/>
                <w:szCs w:val="20"/>
              </w:rPr>
              <w:instrText xml:space="preserve"> PAGE </w:instrText>
            </w:r>
            <w:r w:rsidR="00177901" w:rsidRPr="00953118">
              <w:rPr>
                <w:b/>
                <w:bCs/>
                <w:i/>
                <w:iCs/>
                <w:sz w:val="20"/>
                <w:szCs w:val="20"/>
              </w:rPr>
              <w:fldChar w:fldCharType="separate"/>
            </w:r>
            <w:r w:rsidR="001E3EAB">
              <w:rPr>
                <w:b/>
                <w:bCs/>
                <w:i/>
                <w:iCs/>
                <w:noProof/>
                <w:sz w:val="20"/>
                <w:szCs w:val="20"/>
              </w:rPr>
              <w:t>29</w:t>
            </w:r>
            <w:r w:rsidR="00177901" w:rsidRPr="00953118">
              <w:rPr>
                <w:b/>
                <w:bCs/>
                <w:i/>
                <w:iCs/>
                <w:sz w:val="20"/>
                <w:szCs w:val="20"/>
              </w:rPr>
              <w:fldChar w:fldCharType="end"/>
            </w:r>
            <w:r w:rsidR="00177901" w:rsidRPr="00953118">
              <w:rPr>
                <w:i/>
                <w:iCs/>
                <w:sz w:val="20"/>
                <w:szCs w:val="20"/>
              </w:rPr>
              <w:t xml:space="preserve"> of </w:t>
            </w:r>
            <w:r w:rsidR="00177901" w:rsidRPr="00953118">
              <w:rPr>
                <w:b/>
                <w:bCs/>
                <w:i/>
                <w:iCs/>
                <w:sz w:val="20"/>
                <w:szCs w:val="20"/>
              </w:rPr>
              <w:fldChar w:fldCharType="begin"/>
            </w:r>
            <w:r w:rsidR="00177901" w:rsidRPr="00953118">
              <w:rPr>
                <w:b/>
                <w:bCs/>
                <w:i/>
                <w:iCs/>
                <w:sz w:val="20"/>
                <w:szCs w:val="20"/>
              </w:rPr>
              <w:instrText xml:space="preserve"> NUMPAGES  </w:instrText>
            </w:r>
            <w:r w:rsidR="00177901" w:rsidRPr="00953118">
              <w:rPr>
                <w:b/>
                <w:bCs/>
                <w:i/>
                <w:iCs/>
                <w:sz w:val="20"/>
                <w:szCs w:val="20"/>
              </w:rPr>
              <w:fldChar w:fldCharType="separate"/>
            </w:r>
            <w:r w:rsidR="001E3EAB">
              <w:rPr>
                <w:b/>
                <w:bCs/>
                <w:i/>
                <w:iCs/>
                <w:noProof/>
                <w:sz w:val="20"/>
                <w:szCs w:val="20"/>
              </w:rPr>
              <w:t>34</w:t>
            </w:r>
            <w:r w:rsidR="00177901" w:rsidRPr="00953118">
              <w:rPr>
                <w:b/>
                <w:bCs/>
                <w:i/>
                <w:iCs/>
                <w:sz w:val="20"/>
                <w:szCs w:val="20"/>
              </w:rPr>
              <w:fldChar w:fldCharType="end"/>
            </w:r>
          </w:p>
        </w:sdtContent>
      </w:sdt>
    </w:sdtContent>
  </w:sdt>
  <w:p w14:paraId="7E183CC5" w14:textId="3CAA6993" w:rsidR="00177901" w:rsidRDefault="0017790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A6BCC1" w14:textId="77777777" w:rsidR="00803EE2" w:rsidRDefault="00803EE2" w:rsidP="00953118">
      <w:r>
        <w:separator/>
      </w:r>
    </w:p>
  </w:footnote>
  <w:footnote w:type="continuationSeparator" w:id="0">
    <w:p w14:paraId="183527A1" w14:textId="77777777" w:rsidR="00803EE2" w:rsidRDefault="00803EE2" w:rsidP="009531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B975FE" w14:textId="74DF78F4" w:rsidR="00177901" w:rsidRDefault="00177901" w:rsidP="00E04915">
    <w:pPr>
      <w:widowControl w:val="0"/>
      <w:tabs>
        <w:tab w:val="center" w:pos="4680"/>
        <w:tab w:val="right" w:pos="9360"/>
      </w:tabs>
      <w:autoSpaceDE w:val="0"/>
      <w:autoSpaceDN w:val="0"/>
      <w:adjustRightInd w:val="0"/>
      <w:spacing w:line="312" w:lineRule="atLeast"/>
      <w:ind w:left="720"/>
      <w:jc w:val="center"/>
      <w:rPr>
        <w:rFonts w:ascii="Arial" w:hAnsi="Arial" w:cs="Arial"/>
        <w:b/>
        <w:bCs/>
      </w:rPr>
    </w:pPr>
    <w:r>
      <w:rPr>
        <w:noProof/>
        <w:color w:val="000000" w:themeColor="text1"/>
      </w:rPr>
      <w:drawing>
        <wp:anchor distT="0" distB="0" distL="114300" distR="114300" simplePos="0" relativeHeight="251659264" behindDoc="0" locked="0" layoutInCell="1" allowOverlap="1" wp14:anchorId="09415769" wp14:editId="3161A880">
          <wp:simplePos x="0" y="0"/>
          <wp:positionH relativeFrom="column">
            <wp:posOffset>-609600</wp:posOffset>
          </wp:positionH>
          <wp:positionV relativeFrom="paragraph">
            <wp:posOffset>-222250</wp:posOffset>
          </wp:positionV>
          <wp:extent cx="2370455" cy="828675"/>
          <wp:effectExtent l="0" t="0" r="0"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if-alam\Downloads\New logo.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813" t="2662" r="-2813" b="20153"/>
                  <a:stretch/>
                </pic:blipFill>
                <pic:spPr bwMode="auto">
                  <a:xfrm>
                    <a:off x="0" y="0"/>
                    <a:ext cx="2370455" cy="8286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b/>
        <w:bCs/>
      </w:rPr>
      <w:t>Management Association of Pakistan</w:t>
    </w:r>
  </w:p>
  <w:p w14:paraId="51F06E09" w14:textId="77777777" w:rsidR="00177901" w:rsidRDefault="00177901" w:rsidP="00E04915">
    <w:pPr>
      <w:widowControl w:val="0"/>
      <w:autoSpaceDE w:val="0"/>
      <w:autoSpaceDN w:val="0"/>
      <w:adjustRightInd w:val="0"/>
      <w:spacing w:line="139" w:lineRule="atLeast"/>
      <w:ind w:left="720"/>
      <w:jc w:val="center"/>
      <w:rPr>
        <w:rFonts w:ascii="Arial" w:hAnsi="Arial" w:cs="Arial"/>
        <w:b/>
        <w:bCs/>
        <w:sz w:val="20"/>
        <w:szCs w:val="18"/>
      </w:rPr>
    </w:pPr>
    <w:r>
      <w:rPr>
        <w:rFonts w:ascii="Arial" w:hAnsi="Arial" w:cs="Arial"/>
        <w:b/>
        <w:bCs/>
        <w:sz w:val="20"/>
        <w:szCs w:val="18"/>
      </w:rPr>
      <w:t>Questionnaire for Appraisal of Management Practices</w:t>
    </w:r>
  </w:p>
  <w:p w14:paraId="2C819543" w14:textId="08DF2D74" w:rsidR="00177901" w:rsidRDefault="00177901" w:rsidP="00E04915">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75035"/>
    <w:multiLevelType w:val="hybridMultilevel"/>
    <w:tmpl w:val="8B7A3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D3D45"/>
    <w:multiLevelType w:val="multilevel"/>
    <w:tmpl w:val="AF9A3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EE5D9F"/>
    <w:multiLevelType w:val="hybridMultilevel"/>
    <w:tmpl w:val="A886C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6F2347"/>
    <w:multiLevelType w:val="multilevel"/>
    <w:tmpl w:val="05502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F35F90"/>
    <w:multiLevelType w:val="hybridMultilevel"/>
    <w:tmpl w:val="A664E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1D17EF"/>
    <w:multiLevelType w:val="hybridMultilevel"/>
    <w:tmpl w:val="C8608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7F5FFA"/>
    <w:multiLevelType w:val="hybridMultilevel"/>
    <w:tmpl w:val="726AE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990404"/>
    <w:multiLevelType w:val="multilevel"/>
    <w:tmpl w:val="9F8C3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066697"/>
    <w:multiLevelType w:val="hybridMultilevel"/>
    <w:tmpl w:val="E2A4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4072E0"/>
    <w:multiLevelType w:val="multilevel"/>
    <w:tmpl w:val="AF9A3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193AED"/>
    <w:multiLevelType w:val="hybridMultilevel"/>
    <w:tmpl w:val="A7086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9F0ABD"/>
    <w:multiLevelType w:val="hybridMultilevel"/>
    <w:tmpl w:val="5CA0F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5F41CD"/>
    <w:multiLevelType w:val="hybridMultilevel"/>
    <w:tmpl w:val="44DE4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FE12A8"/>
    <w:multiLevelType w:val="hybridMultilevel"/>
    <w:tmpl w:val="D51AF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8601E9"/>
    <w:multiLevelType w:val="hybridMultilevel"/>
    <w:tmpl w:val="C9904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E3E195C"/>
    <w:multiLevelType w:val="hybridMultilevel"/>
    <w:tmpl w:val="2D3CE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335143"/>
    <w:multiLevelType w:val="multilevel"/>
    <w:tmpl w:val="96781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4623C3"/>
    <w:multiLevelType w:val="hybridMultilevel"/>
    <w:tmpl w:val="75A48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1A5966"/>
    <w:multiLevelType w:val="hybridMultilevel"/>
    <w:tmpl w:val="AAF04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FD65DC"/>
    <w:multiLevelType w:val="hybridMultilevel"/>
    <w:tmpl w:val="029E9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E35287"/>
    <w:multiLevelType w:val="hybridMultilevel"/>
    <w:tmpl w:val="B28A0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4079AA"/>
    <w:multiLevelType w:val="hybridMultilevel"/>
    <w:tmpl w:val="68223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AA07F9"/>
    <w:multiLevelType w:val="hybridMultilevel"/>
    <w:tmpl w:val="0394A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905298"/>
    <w:multiLevelType w:val="multilevel"/>
    <w:tmpl w:val="D396A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4F6F1F"/>
    <w:multiLevelType w:val="hybridMultilevel"/>
    <w:tmpl w:val="A5308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B88773A"/>
    <w:multiLevelType w:val="hybridMultilevel"/>
    <w:tmpl w:val="86062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7B09B7"/>
    <w:multiLevelType w:val="hybridMultilevel"/>
    <w:tmpl w:val="9F061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4F4727"/>
    <w:multiLevelType w:val="hybridMultilevel"/>
    <w:tmpl w:val="C90C7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9E264B"/>
    <w:multiLevelType w:val="hybridMultilevel"/>
    <w:tmpl w:val="6E08C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B8A518C"/>
    <w:multiLevelType w:val="hybridMultilevel"/>
    <w:tmpl w:val="7E6C61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2660612"/>
    <w:multiLevelType w:val="hybridMultilevel"/>
    <w:tmpl w:val="391EB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5AE6F17"/>
    <w:multiLevelType w:val="hybridMultilevel"/>
    <w:tmpl w:val="0D8CF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65973CB"/>
    <w:multiLevelType w:val="hybridMultilevel"/>
    <w:tmpl w:val="E5882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B0A05CA"/>
    <w:multiLevelType w:val="hybridMultilevel"/>
    <w:tmpl w:val="74A0A6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BBA5C2C"/>
    <w:multiLevelType w:val="hybridMultilevel"/>
    <w:tmpl w:val="B5C0F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CD37AFE"/>
    <w:multiLevelType w:val="hybridMultilevel"/>
    <w:tmpl w:val="4BCC3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A8469B"/>
    <w:multiLevelType w:val="hybridMultilevel"/>
    <w:tmpl w:val="CDB64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26"/>
  </w:num>
  <w:num w:numId="4">
    <w:abstractNumId w:val="32"/>
  </w:num>
  <w:num w:numId="5">
    <w:abstractNumId w:val="20"/>
  </w:num>
  <w:num w:numId="6">
    <w:abstractNumId w:val="9"/>
  </w:num>
  <w:num w:numId="7">
    <w:abstractNumId w:val="1"/>
  </w:num>
  <w:num w:numId="8">
    <w:abstractNumId w:val="19"/>
  </w:num>
  <w:num w:numId="9">
    <w:abstractNumId w:val="18"/>
  </w:num>
  <w:num w:numId="10">
    <w:abstractNumId w:val="27"/>
  </w:num>
  <w:num w:numId="11">
    <w:abstractNumId w:val="14"/>
  </w:num>
  <w:num w:numId="12">
    <w:abstractNumId w:val="33"/>
  </w:num>
  <w:num w:numId="13">
    <w:abstractNumId w:val="5"/>
  </w:num>
  <w:num w:numId="14">
    <w:abstractNumId w:val="22"/>
  </w:num>
  <w:num w:numId="15">
    <w:abstractNumId w:val="17"/>
  </w:num>
  <w:num w:numId="16">
    <w:abstractNumId w:val="6"/>
  </w:num>
  <w:num w:numId="17">
    <w:abstractNumId w:val="28"/>
  </w:num>
  <w:num w:numId="18">
    <w:abstractNumId w:val="0"/>
  </w:num>
  <w:num w:numId="19">
    <w:abstractNumId w:val="11"/>
  </w:num>
  <w:num w:numId="20">
    <w:abstractNumId w:val="34"/>
  </w:num>
  <w:num w:numId="21">
    <w:abstractNumId w:val="23"/>
  </w:num>
  <w:num w:numId="22">
    <w:abstractNumId w:val="7"/>
  </w:num>
  <w:num w:numId="23">
    <w:abstractNumId w:val="3"/>
  </w:num>
  <w:num w:numId="24">
    <w:abstractNumId w:val="16"/>
  </w:num>
  <w:num w:numId="25">
    <w:abstractNumId w:val="25"/>
  </w:num>
  <w:num w:numId="26">
    <w:abstractNumId w:val="30"/>
  </w:num>
  <w:num w:numId="27">
    <w:abstractNumId w:val="29"/>
  </w:num>
  <w:num w:numId="28">
    <w:abstractNumId w:val="35"/>
  </w:num>
  <w:num w:numId="29">
    <w:abstractNumId w:val="10"/>
  </w:num>
  <w:num w:numId="30">
    <w:abstractNumId w:val="15"/>
  </w:num>
  <w:num w:numId="31">
    <w:abstractNumId w:val="4"/>
  </w:num>
  <w:num w:numId="32">
    <w:abstractNumId w:val="31"/>
  </w:num>
  <w:num w:numId="33">
    <w:abstractNumId w:val="36"/>
  </w:num>
  <w:num w:numId="34">
    <w:abstractNumId w:val="8"/>
  </w:num>
  <w:num w:numId="35">
    <w:abstractNumId w:val="13"/>
  </w:num>
  <w:num w:numId="36">
    <w:abstractNumId w:val="21"/>
  </w:num>
  <w:num w:numId="37">
    <w:abstractNumId w:val="2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93A"/>
    <w:rsid w:val="000178A2"/>
    <w:rsid w:val="00053183"/>
    <w:rsid w:val="000C5806"/>
    <w:rsid w:val="000F598D"/>
    <w:rsid w:val="00134D36"/>
    <w:rsid w:val="001353F7"/>
    <w:rsid w:val="001476CE"/>
    <w:rsid w:val="00177901"/>
    <w:rsid w:val="001A5864"/>
    <w:rsid w:val="001B1D7F"/>
    <w:rsid w:val="001E1B7C"/>
    <w:rsid w:val="001E3EAB"/>
    <w:rsid w:val="001F134D"/>
    <w:rsid w:val="00204ED9"/>
    <w:rsid w:val="002335FF"/>
    <w:rsid w:val="00235DA8"/>
    <w:rsid w:val="00267A57"/>
    <w:rsid w:val="002A0822"/>
    <w:rsid w:val="002B3779"/>
    <w:rsid w:val="00316A91"/>
    <w:rsid w:val="003629F7"/>
    <w:rsid w:val="003959A5"/>
    <w:rsid w:val="003E7C47"/>
    <w:rsid w:val="00406591"/>
    <w:rsid w:val="00413C1F"/>
    <w:rsid w:val="00417359"/>
    <w:rsid w:val="00447197"/>
    <w:rsid w:val="00483D4F"/>
    <w:rsid w:val="00492360"/>
    <w:rsid w:val="00494ABC"/>
    <w:rsid w:val="004D6D01"/>
    <w:rsid w:val="00511DE0"/>
    <w:rsid w:val="00525622"/>
    <w:rsid w:val="00572361"/>
    <w:rsid w:val="00580485"/>
    <w:rsid w:val="00586778"/>
    <w:rsid w:val="005918C9"/>
    <w:rsid w:val="005A3FCA"/>
    <w:rsid w:val="005B0561"/>
    <w:rsid w:val="005C006E"/>
    <w:rsid w:val="005C00CC"/>
    <w:rsid w:val="005C7233"/>
    <w:rsid w:val="00637883"/>
    <w:rsid w:val="006F3E3E"/>
    <w:rsid w:val="00707013"/>
    <w:rsid w:val="007176AE"/>
    <w:rsid w:val="0076393A"/>
    <w:rsid w:val="00803EE2"/>
    <w:rsid w:val="00855452"/>
    <w:rsid w:val="00880DC4"/>
    <w:rsid w:val="008878CB"/>
    <w:rsid w:val="008F6D6D"/>
    <w:rsid w:val="009034D1"/>
    <w:rsid w:val="00920C4B"/>
    <w:rsid w:val="00934F1D"/>
    <w:rsid w:val="00953118"/>
    <w:rsid w:val="00985AA0"/>
    <w:rsid w:val="00992E9B"/>
    <w:rsid w:val="009D36FA"/>
    <w:rsid w:val="009D74E0"/>
    <w:rsid w:val="009F0069"/>
    <w:rsid w:val="009F4B47"/>
    <w:rsid w:val="00A67C06"/>
    <w:rsid w:val="00AB0A7A"/>
    <w:rsid w:val="00B67D10"/>
    <w:rsid w:val="00BF5607"/>
    <w:rsid w:val="00C512B3"/>
    <w:rsid w:val="00CC52C2"/>
    <w:rsid w:val="00CD5338"/>
    <w:rsid w:val="00D511BC"/>
    <w:rsid w:val="00D55A61"/>
    <w:rsid w:val="00D60C75"/>
    <w:rsid w:val="00D640CE"/>
    <w:rsid w:val="00D9329B"/>
    <w:rsid w:val="00E04915"/>
    <w:rsid w:val="00E20AC8"/>
    <w:rsid w:val="00E2580D"/>
    <w:rsid w:val="00E635B3"/>
    <w:rsid w:val="00E937B6"/>
    <w:rsid w:val="00EA20A9"/>
    <w:rsid w:val="00EA41F9"/>
    <w:rsid w:val="00EB4F35"/>
    <w:rsid w:val="00EF4474"/>
    <w:rsid w:val="00F05CC0"/>
    <w:rsid w:val="00F06FB0"/>
    <w:rsid w:val="00F70A67"/>
    <w:rsid w:val="00F73738"/>
    <w:rsid w:val="00FB5092"/>
    <w:rsid w:val="00FC1496"/>
    <w:rsid w:val="00FF3A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7E48A1"/>
  <w15:chartTrackingRefBased/>
  <w15:docId w15:val="{66D1FC5F-FBC9-4984-9D8A-A8F9A99EB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6CE"/>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7639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9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9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9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9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93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93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93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93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9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9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9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9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9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9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9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9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93A"/>
    <w:rPr>
      <w:rFonts w:eastAsiaTheme="majorEastAsia" w:cstheme="majorBidi"/>
      <w:color w:val="272727" w:themeColor="text1" w:themeTint="D8"/>
    </w:rPr>
  </w:style>
  <w:style w:type="paragraph" w:styleId="Title">
    <w:name w:val="Title"/>
    <w:basedOn w:val="Normal"/>
    <w:next w:val="Normal"/>
    <w:link w:val="TitleChar"/>
    <w:uiPriority w:val="10"/>
    <w:qFormat/>
    <w:rsid w:val="0076393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9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9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9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93A"/>
    <w:pPr>
      <w:spacing w:before="160"/>
      <w:jc w:val="center"/>
    </w:pPr>
    <w:rPr>
      <w:i/>
      <w:iCs/>
      <w:color w:val="404040" w:themeColor="text1" w:themeTint="BF"/>
    </w:rPr>
  </w:style>
  <w:style w:type="character" w:customStyle="1" w:styleId="QuoteChar">
    <w:name w:val="Quote Char"/>
    <w:basedOn w:val="DefaultParagraphFont"/>
    <w:link w:val="Quote"/>
    <w:uiPriority w:val="29"/>
    <w:rsid w:val="0076393A"/>
    <w:rPr>
      <w:i/>
      <w:iCs/>
      <w:color w:val="404040" w:themeColor="text1" w:themeTint="BF"/>
    </w:rPr>
  </w:style>
  <w:style w:type="paragraph" w:styleId="ListParagraph">
    <w:name w:val="List Paragraph"/>
    <w:basedOn w:val="Normal"/>
    <w:uiPriority w:val="34"/>
    <w:qFormat/>
    <w:rsid w:val="0076393A"/>
    <w:pPr>
      <w:ind w:left="720"/>
      <w:contextualSpacing/>
    </w:pPr>
  </w:style>
  <w:style w:type="character" w:styleId="IntenseEmphasis">
    <w:name w:val="Intense Emphasis"/>
    <w:basedOn w:val="DefaultParagraphFont"/>
    <w:uiPriority w:val="21"/>
    <w:qFormat/>
    <w:rsid w:val="0076393A"/>
    <w:rPr>
      <w:i/>
      <w:iCs/>
      <w:color w:val="0F4761" w:themeColor="accent1" w:themeShade="BF"/>
    </w:rPr>
  </w:style>
  <w:style w:type="paragraph" w:styleId="IntenseQuote">
    <w:name w:val="Intense Quote"/>
    <w:basedOn w:val="Normal"/>
    <w:next w:val="Normal"/>
    <w:link w:val="IntenseQuoteChar"/>
    <w:uiPriority w:val="30"/>
    <w:qFormat/>
    <w:rsid w:val="007639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93A"/>
    <w:rPr>
      <w:i/>
      <w:iCs/>
      <w:color w:val="0F4761" w:themeColor="accent1" w:themeShade="BF"/>
    </w:rPr>
  </w:style>
  <w:style w:type="character" w:styleId="IntenseReference">
    <w:name w:val="Intense Reference"/>
    <w:basedOn w:val="DefaultParagraphFont"/>
    <w:uiPriority w:val="32"/>
    <w:qFormat/>
    <w:rsid w:val="0076393A"/>
    <w:rPr>
      <w:b/>
      <w:bCs/>
      <w:smallCaps/>
      <w:color w:val="0F4761" w:themeColor="accent1" w:themeShade="BF"/>
      <w:spacing w:val="5"/>
    </w:rPr>
  </w:style>
  <w:style w:type="character" w:styleId="Hyperlink">
    <w:name w:val="Hyperlink"/>
    <w:basedOn w:val="DefaultParagraphFont"/>
    <w:uiPriority w:val="99"/>
    <w:unhideWhenUsed/>
    <w:rsid w:val="0076393A"/>
    <w:rPr>
      <w:color w:val="467886" w:themeColor="hyperlink"/>
      <w:u w:val="single"/>
    </w:rPr>
  </w:style>
  <w:style w:type="table" w:styleId="TableGrid">
    <w:name w:val="Table Grid"/>
    <w:basedOn w:val="TableNormal"/>
    <w:uiPriority w:val="39"/>
    <w:rsid w:val="005723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BF560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Spacing">
    <w:name w:val="No Spacing"/>
    <w:uiPriority w:val="1"/>
    <w:qFormat/>
    <w:rsid w:val="00204ED9"/>
    <w:pPr>
      <w:spacing w:after="0" w:line="240" w:lineRule="auto"/>
    </w:pPr>
    <w:rPr>
      <w:rFonts w:ascii="Times New Roman" w:eastAsia="Times New Roman" w:hAnsi="Times New Roman" w:cs="Times New Roman"/>
      <w:kern w:val="0"/>
      <w:lang w:val="en-US"/>
      <w14:ligatures w14:val="none"/>
    </w:rPr>
  </w:style>
  <w:style w:type="paragraph" w:styleId="Header">
    <w:name w:val="header"/>
    <w:basedOn w:val="Normal"/>
    <w:link w:val="HeaderChar"/>
    <w:uiPriority w:val="99"/>
    <w:unhideWhenUsed/>
    <w:rsid w:val="00953118"/>
    <w:pPr>
      <w:tabs>
        <w:tab w:val="center" w:pos="4513"/>
        <w:tab w:val="right" w:pos="9026"/>
      </w:tabs>
    </w:pPr>
  </w:style>
  <w:style w:type="character" w:customStyle="1" w:styleId="HeaderChar">
    <w:name w:val="Header Char"/>
    <w:basedOn w:val="DefaultParagraphFont"/>
    <w:link w:val="Header"/>
    <w:uiPriority w:val="99"/>
    <w:rsid w:val="00953118"/>
    <w:rPr>
      <w:rFonts w:ascii="Times New Roman" w:eastAsia="Times New Roman" w:hAnsi="Times New Roman" w:cs="Times New Roman"/>
      <w:kern w:val="0"/>
      <w:lang w:val="en-US"/>
      <w14:ligatures w14:val="none"/>
    </w:rPr>
  </w:style>
  <w:style w:type="paragraph" w:styleId="Footer">
    <w:name w:val="footer"/>
    <w:basedOn w:val="Normal"/>
    <w:link w:val="FooterChar"/>
    <w:uiPriority w:val="99"/>
    <w:unhideWhenUsed/>
    <w:rsid w:val="00953118"/>
    <w:pPr>
      <w:tabs>
        <w:tab w:val="center" w:pos="4513"/>
        <w:tab w:val="right" w:pos="9026"/>
      </w:tabs>
    </w:pPr>
  </w:style>
  <w:style w:type="character" w:customStyle="1" w:styleId="FooterChar">
    <w:name w:val="Footer Char"/>
    <w:basedOn w:val="DefaultParagraphFont"/>
    <w:link w:val="Footer"/>
    <w:uiPriority w:val="99"/>
    <w:rsid w:val="00953118"/>
    <w:rPr>
      <w:rFonts w:ascii="Times New Roman" w:eastAsia="Times New Roman" w:hAnsi="Times New Roman"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A9F9E57-FB5E-4DB2-93D6-1975FA8F0EA2}">
  <we:reference id="wa200007708" version="1.3.1.0" store="en-US" storeType="OMEX"/>
  <we:alternateReferences>
    <we:reference id="WA200007708" version="1.3.1.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247</TotalTime>
  <Pages>34</Pages>
  <Words>4043</Words>
  <Characters>23049</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Javaid Ahmed</dc:creator>
  <cp:keywords/>
  <dc:description/>
  <cp:lastModifiedBy>FarooqIqbal-MAP</cp:lastModifiedBy>
  <cp:revision>80</cp:revision>
  <cp:lastPrinted>2026-06-08T10:07:00Z</cp:lastPrinted>
  <dcterms:created xsi:type="dcterms:W3CDTF">2026-03-14T16:42:00Z</dcterms:created>
  <dcterms:modified xsi:type="dcterms:W3CDTF">2026-06-08T10:57:00Z</dcterms:modified>
</cp:coreProperties>
</file>